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CEEFB" w14:textId="77777777" w:rsidR="00DF154C" w:rsidRPr="00D519DB" w:rsidRDefault="00DF154C" w:rsidP="00B1192C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D519DB">
        <w:rPr>
          <w:b/>
          <w:bCs/>
          <w:color w:val="000000"/>
          <w:sz w:val="28"/>
          <w:szCs w:val="28"/>
        </w:rPr>
        <w:t>SE-</w:t>
      </w:r>
      <w:r w:rsidR="00D519DB" w:rsidRPr="00D519DB">
        <w:rPr>
          <w:b/>
          <w:bCs/>
          <w:color w:val="000000"/>
          <w:sz w:val="28"/>
          <w:szCs w:val="28"/>
        </w:rPr>
        <w:t>395</w:t>
      </w:r>
    </w:p>
    <w:p w14:paraId="42D90C6B" w14:textId="77777777" w:rsidR="00D519DB" w:rsidRPr="00D519DB" w:rsidRDefault="00D519DB" w:rsidP="00D519DB">
      <w:pPr>
        <w:tabs>
          <w:tab w:val="center" w:pos="4680"/>
        </w:tabs>
        <w:suppressAutoHyphens/>
        <w:rPr>
          <w:sz w:val="28"/>
          <w:szCs w:val="28"/>
        </w:rPr>
      </w:pPr>
      <w:r w:rsidRPr="00D519DB">
        <w:rPr>
          <w:b/>
          <w:sz w:val="28"/>
          <w:szCs w:val="28"/>
        </w:rPr>
        <w:t>ASSESSMENT</w:t>
      </w:r>
      <w:r w:rsidR="002762DF">
        <w:rPr>
          <w:b/>
          <w:sz w:val="28"/>
          <w:szCs w:val="28"/>
        </w:rPr>
        <w:t xml:space="preserve"> </w:t>
      </w:r>
      <w:r w:rsidRPr="00D519DB">
        <w:rPr>
          <w:b/>
          <w:sz w:val="28"/>
          <w:szCs w:val="28"/>
        </w:rPr>
        <w:t xml:space="preserve"> OF </w:t>
      </w:r>
      <w:r w:rsidR="00A5778A">
        <w:rPr>
          <w:b/>
          <w:sz w:val="28"/>
          <w:szCs w:val="28"/>
        </w:rPr>
        <w:t xml:space="preserve"> </w:t>
      </w:r>
      <w:r w:rsidRPr="00D519DB">
        <w:rPr>
          <w:b/>
          <w:sz w:val="28"/>
          <w:szCs w:val="28"/>
        </w:rPr>
        <w:t xml:space="preserve">CONTRACT </w:t>
      </w:r>
      <w:r w:rsidR="002762DF">
        <w:rPr>
          <w:b/>
          <w:sz w:val="28"/>
          <w:szCs w:val="28"/>
        </w:rPr>
        <w:t xml:space="preserve"> </w:t>
      </w:r>
      <w:r w:rsidRPr="00D519DB">
        <w:rPr>
          <w:b/>
          <w:sz w:val="28"/>
          <w:szCs w:val="28"/>
        </w:rPr>
        <w:t xml:space="preserve">LIQUIDATED </w:t>
      </w:r>
      <w:r w:rsidR="002762DF">
        <w:rPr>
          <w:b/>
          <w:sz w:val="28"/>
          <w:szCs w:val="28"/>
        </w:rPr>
        <w:t xml:space="preserve"> </w:t>
      </w:r>
      <w:r w:rsidRPr="00D519DB">
        <w:rPr>
          <w:b/>
          <w:sz w:val="28"/>
          <w:szCs w:val="28"/>
        </w:rPr>
        <w:t>DAMAGES</w:t>
      </w:r>
    </w:p>
    <w:p w14:paraId="1BBE3AAB" w14:textId="77777777" w:rsidR="00DF154C" w:rsidRPr="00D519DB" w:rsidRDefault="00DF154C" w:rsidP="00E9728E">
      <w:pPr>
        <w:widowControl w:val="0"/>
        <w:tabs>
          <w:tab w:val="right" w:pos="10170"/>
        </w:tabs>
        <w:autoSpaceDE w:val="0"/>
        <w:autoSpaceDN w:val="0"/>
        <w:adjustRightInd w:val="0"/>
        <w:jc w:val="both"/>
        <w:rPr>
          <w:color w:val="000000"/>
          <w:u w:val="double"/>
        </w:rPr>
      </w:pPr>
      <w:r w:rsidRPr="00D519DB">
        <w:rPr>
          <w:b/>
          <w:u w:val="double"/>
        </w:rPr>
        <w:tab/>
      </w:r>
    </w:p>
    <w:p w14:paraId="6BDD64C5" w14:textId="77777777" w:rsidR="00DF154C" w:rsidRPr="00D519DB" w:rsidRDefault="00DF154C" w:rsidP="00E9728E">
      <w:pPr>
        <w:tabs>
          <w:tab w:val="right" w:pos="10170"/>
        </w:tabs>
        <w:spacing w:before="120"/>
        <w:jc w:val="both"/>
        <w:rPr>
          <w:b/>
        </w:rPr>
      </w:pPr>
      <w:r w:rsidRPr="00D519DB">
        <w:rPr>
          <w:b/>
        </w:rPr>
        <w:t>AGENCY:</w:t>
      </w:r>
      <w:r w:rsidRPr="00EF1835">
        <w:rPr>
          <w:u w:val="single"/>
        </w:rPr>
        <w:t xml:space="preserve"> </w:t>
      </w:r>
      <w:r w:rsidR="00EF1835" w:rsidRPr="00EF1835">
        <w:rPr>
          <w:u w:val="single"/>
        </w:rPr>
        <w:t xml:space="preserve"> </w:t>
      </w:r>
      <w:r w:rsidR="009903F4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903F4">
        <w:rPr>
          <w:u w:val="single"/>
        </w:rPr>
        <w:instrText xml:space="preserve"> FORMTEXT </w:instrText>
      </w:r>
      <w:r w:rsidR="009903F4">
        <w:rPr>
          <w:u w:val="single"/>
        </w:rPr>
      </w:r>
      <w:r w:rsidR="009903F4">
        <w:rPr>
          <w:u w:val="single"/>
        </w:rPr>
        <w:fldChar w:fldCharType="separate"/>
      </w:r>
      <w:r w:rsidR="009903F4">
        <w:rPr>
          <w:noProof/>
          <w:u w:val="single"/>
        </w:rPr>
        <w:t> </w:t>
      </w:r>
      <w:r w:rsidR="009903F4">
        <w:rPr>
          <w:noProof/>
          <w:u w:val="single"/>
        </w:rPr>
        <w:t> </w:t>
      </w:r>
      <w:r w:rsidR="009903F4">
        <w:rPr>
          <w:noProof/>
          <w:u w:val="single"/>
        </w:rPr>
        <w:t> </w:t>
      </w:r>
      <w:r w:rsidR="009903F4">
        <w:rPr>
          <w:noProof/>
          <w:u w:val="single"/>
        </w:rPr>
        <w:t> </w:t>
      </w:r>
      <w:r w:rsidR="009903F4">
        <w:rPr>
          <w:noProof/>
          <w:u w:val="single"/>
        </w:rPr>
        <w:t> </w:t>
      </w:r>
      <w:r w:rsidR="009903F4">
        <w:rPr>
          <w:u w:val="single"/>
        </w:rPr>
        <w:fldChar w:fldCharType="end"/>
      </w:r>
      <w:r w:rsidRPr="00D519DB">
        <w:rPr>
          <w:u w:val="single"/>
        </w:rPr>
        <w:tab/>
      </w:r>
    </w:p>
    <w:p w14:paraId="276FD1AE" w14:textId="77777777" w:rsidR="00DF154C" w:rsidRPr="00D519DB" w:rsidRDefault="00DF154C" w:rsidP="00E9728E">
      <w:pPr>
        <w:tabs>
          <w:tab w:val="right" w:pos="10170"/>
        </w:tabs>
        <w:spacing w:before="60"/>
        <w:jc w:val="both"/>
        <w:rPr>
          <w:b/>
        </w:rPr>
      </w:pPr>
      <w:r w:rsidRPr="00D519DB">
        <w:rPr>
          <w:b/>
        </w:rPr>
        <w:t>PROJECT NAME:</w:t>
      </w:r>
      <w:r w:rsidRPr="00EF1835">
        <w:rPr>
          <w:u w:val="single"/>
        </w:rPr>
        <w:t xml:space="preserve"> </w:t>
      </w:r>
      <w:r w:rsidR="00EF1835" w:rsidRPr="00EF1835">
        <w:rPr>
          <w:u w:val="single"/>
        </w:rPr>
        <w:t xml:space="preserve"> </w:t>
      </w:r>
      <w:r w:rsidRPr="00D519DB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519DB">
        <w:rPr>
          <w:u w:val="single"/>
        </w:rPr>
        <w:instrText xml:space="preserve"> FORMTEXT </w:instrText>
      </w:r>
      <w:r w:rsidRPr="00D519DB">
        <w:rPr>
          <w:u w:val="single"/>
        </w:rPr>
      </w:r>
      <w:r w:rsidRPr="00D519DB">
        <w:rPr>
          <w:u w:val="single"/>
        </w:rPr>
        <w:fldChar w:fldCharType="separate"/>
      </w:r>
      <w:r w:rsidRPr="00D519DB">
        <w:rPr>
          <w:noProof/>
          <w:u w:val="single"/>
        </w:rPr>
        <w:t> </w:t>
      </w:r>
      <w:r w:rsidRPr="00D519DB">
        <w:rPr>
          <w:noProof/>
          <w:u w:val="single"/>
        </w:rPr>
        <w:t> </w:t>
      </w:r>
      <w:r w:rsidRPr="00D519DB">
        <w:rPr>
          <w:noProof/>
          <w:u w:val="single"/>
        </w:rPr>
        <w:t> </w:t>
      </w:r>
      <w:r w:rsidRPr="00D519DB">
        <w:rPr>
          <w:noProof/>
          <w:u w:val="single"/>
        </w:rPr>
        <w:t> </w:t>
      </w:r>
      <w:r w:rsidRPr="00D519DB">
        <w:rPr>
          <w:noProof/>
          <w:u w:val="single"/>
        </w:rPr>
        <w:t> </w:t>
      </w:r>
      <w:r w:rsidRPr="00D519DB">
        <w:rPr>
          <w:u w:val="single"/>
        </w:rPr>
        <w:fldChar w:fldCharType="end"/>
      </w:r>
      <w:r w:rsidRPr="00D519DB">
        <w:rPr>
          <w:u w:val="single"/>
        </w:rPr>
        <w:tab/>
      </w:r>
    </w:p>
    <w:p w14:paraId="07CBBA49" w14:textId="77777777" w:rsidR="00DF154C" w:rsidRPr="00D519DB" w:rsidRDefault="00DF154C" w:rsidP="00E9728E">
      <w:pPr>
        <w:tabs>
          <w:tab w:val="right" w:pos="10170"/>
        </w:tabs>
        <w:spacing w:before="60"/>
        <w:jc w:val="both"/>
        <w:rPr>
          <w:u w:val="single"/>
        </w:rPr>
      </w:pPr>
      <w:r w:rsidRPr="00D519DB">
        <w:rPr>
          <w:b/>
        </w:rPr>
        <w:t>PROJECT NUMBER:</w:t>
      </w:r>
      <w:r w:rsidRPr="00EF1835">
        <w:rPr>
          <w:u w:val="single"/>
        </w:rPr>
        <w:t xml:space="preserve"> </w:t>
      </w:r>
      <w:r w:rsidR="00EF1835" w:rsidRPr="00EF1835">
        <w:rPr>
          <w:u w:val="single"/>
        </w:rPr>
        <w:t xml:space="preserve"> </w:t>
      </w:r>
      <w:r w:rsidRPr="00D519DB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519DB">
        <w:rPr>
          <w:u w:val="single"/>
        </w:rPr>
        <w:instrText xml:space="preserve"> FORMTEXT </w:instrText>
      </w:r>
      <w:r w:rsidRPr="00D519DB">
        <w:rPr>
          <w:u w:val="single"/>
        </w:rPr>
      </w:r>
      <w:r w:rsidRPr="00D519DB">
        <w:rPr>
          <w:u w:val="single"/>
        </w:rPr>
        <w:fldChar w:fldCharType="separate"/>
      </w:r>
      <w:r w:rsidRPr="00D519DB">
        <w:rPr>
          <w:noProof/>
          <w:u w:val="single"/>
        </w:rPr>
        <w:t> </w:t>
      </w:r>
      <w:r w:rsidRPr="00D519DB">
        <w:rPr>
          <w:noProof/>
          <w:u w:val="single"/>
        </w:rPr>
        <w:t> </w:t>
      </w:r>
      <w:r w:rsidRPr="00D519DB">
        <w:rPr>
          <w:noProof/>
          <w:u w:val="single"/>
        </w:rPr>
        <w:t> </w:t>
      </w:r>
      <w:r w:rsidRPr="00D519DB">
        <w:rPr>
          <w:noProof/>
          <w:u w:val="single"/>
        </w:rPr>
        <w:t> </w:t>
      </w:r>
      <w:r w:rsidRPr="00D519DB">
        <w:rPr>
          <w:noProof/>
          <w:u w:val="single"/>
        </w:rPr>
        <w:t> </w:t>
      </w:r>
      <w:r w:rsidRPr="00D519DB">
        <w:rPr>
          <w:u w:val="single"/>
        </w:rPr>
        <w:fldChar w:fldCharType="end"/>
      </w:r>
      <w:r w:rsidRPr="00D519DB">
        <w:rPr>
          <w:u w:val="single"/>
        </w:rPr>
        <w:tab/>
      </w:r>
    </w:p>
    <w:p w14:paraId="2DB62D3B" w14:textId="77777777" w:rsidR="00DF154C" w:rsidRPr="00D519DB" w:rsidRDefault="00DF154C" w:rsidP="00E9728E">
      <w:pPr>
        <w:widowControl w:val="0"/>
        <w:tabs>
          <w:tab w:val="right" w:pos="10170"/>
        </w:tabs>
        <w:autoSpaceDE w:val="0"/>
        <w:autoSpaceDN w:val="0"/>
        <w:adjustRightInd w:val="0"/>
        <w:jc w:val="both"/>
        <w:rPr>
          <w:b/>
          <w:color w:val="000000"/>
          <w:sz w:val="20"/>
          <w:szCs w:val="20"/>
          <w:u w:val="double"/>
        </w:rPr>
      </w:pPr>
      <w:r w:rsidRPr="00D519DB">
        <w:rPr>
          <w:b/>
          <w:color w:val="000000"/>
          <w:sz w:val="20"/>
          <w:szCs w:val="20"/>
          <w:u w:val="double"/>
        </w:rPr>
        <w:tab/>
      </w:r>
    </w:p>
    <w:p w14:paraId="40F1F871" w14:textId="77777777" w:rsidR="00D519DB" w:rsidRPr="00EF1835" w:rsidRDefault="00D519DB" w:rsidP="00D519DB">
      <w:pPr>
        <w:tabs>
          <w:tab w:val="left" w:pos="-720"/>
        </w:tabs>
        <w:suppressAutoHyphens/>
        <w:spacing w:before="120"/>
        <w:jc w:val="both"/>
        <w:rPr>
          <w:sz w:val="20"/>
          <w:szCs w:val="20"/>
        </w:rPr>
      </w:pPr>
      <w:r w:rsidRPr="00EF1835">
        <w:rPr>
          <w:sz w:val="20"/>
          <w:szCs w:val="20"/>
        </w:rPr>
        <w:t xml:space="preserve">In accordance with the </w:t>
      </w:r>
      <w:r w:rsidR="00E9728E">
        <w:rPr>
          <w:sz w:val="20"/>
          <w:szCs w:val="20"/>
        </w:rPr>
        <w:t xml:space="preserve">SCOSE Version of the </w:t>
      </w:r>
      <w:r w:rsidRPr="00EF1835">
        <w:rPr>
          <w:sz w:val="20"/>
          <w:szCs w:val="20"/>
        </w:rPr>
        <w:t>AIA Document A101, Standard Form of Agreement Between Owner and Contractor, the Agency has assessed and is retaining Liquidated Damages in the amount shown below:</w:t>
      </w:r>
    </w:p>
    <w:p w14:paraId="1DD4CFE2" w14:textId="620F9038" w:rsidR="00D519DB" w:rsidRDefault="00D519DB" w:rsidP="00D519DB">
      <w:pPr>
        <w:rPr>
          <w:sz w:val="20"/>
          <w:szCs w:val="20"/>
        </w:rPr>
      </w:pPr>
    </w:p>
    <w:tbl>
      <w:tblPr>
        <w:tblW w:w="1026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6390"/>
        <w:gridCol w:w="1530"/>
        <w:gridCol w:w="1890"/>
      </w:tblGrid>
      <w:tr w:rsidR="00D519DB" w:rsidRPr="00EF1835" w14:paraId="5CE24452" w14:textId="77777777" w:rsidTr="004619FD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7D9DC" w14:textId="77777777" w:rsidR="00D519DB" w:rsidRPr="00EF1835" w:rsidRDefault="00D519DB" w:rsidP="000B2DC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F1835">
              <w:rPr>
                <w:rFonts w:eastAsia="Calibri"/>
                <w:b/>
                <w:sz w:val="20"/>
                <w:szCs w:val="20"/>
              </w:rPr>
              <w:t>1.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D8EB5" w14:textId="77777777" w:rsidR="00D519DB" w:rsidRPr="00EF1835" w:rsidRDefault="00D519DB" w:rsidP="000B2DCA">
            <w:pPr>
              <w:tabs>
                <w:tab w:val="left" w:pos="2592"/>
              </w:tabs>
              <w:rPr>
                <w:rFonts w:eastAsia="Calibri"/>
                <w:sz w:val="20"/>
                <w:szCs w:val="20"/>
              </w:rPr>
            </w:pPr>
            <w:r w:rsidRPr="00EF1835">
              <w:rPr>
                <w:rFonts w:eastAsia="Calibri"/>
                <w:sz w:val="20"/>
                <w:szCs w:val="20"/>
              </w:rPr>
              <w:t>Date of Commencement</w:t>
            </w:r>
            <w:r w:rsidR="002762DF" w:rsidRPr="00EF1835">
              <w:rPr>
                <w:rFonts w:eastAsia="Calibri"/>
                <w:sz w:val="20"/>
                <w:szCs w:val="20"/>
              </w:rPr>
              <w:t>: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A48A206" w14:textId="77777777" w:rsidR="00D519DB" w:rsidRPr="00EF1835" w:rsidRDefault="00D519DB" w:rsidP="00A5778A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CAC14" w14:textId="77777777" w:rsidR="00D519DB" w:rsidRPr="00EF1835" w:rsidRDefault="002762DF" w:rsidP="00A5778A">
            <w:pPr>
              <w:jc w:val="right"/>
              <w:rPr>
                <w:rFonts w:eastAsia="Calibri"/>
                <w:sz w:val="20"/>
                <w:szCs w:val="20"/>
              </w:rPr>
            </w:pPr>
            <w:r w:rsidRPr="00EF1835">
              <w:rPr>
                <w:rFonts w:eastAsia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1835">
              <w:rPr>
                <w:rFonts w:eastAsia="Calibri"/>
                <w:sz w:val="20"/>
                <w:szCs w:val="20"/>
              </w:rPr>
              <w:instrText xml:space="preserve"> FORMTEXT </w:instrText>
            </w:r>
            <w:r w:rsidRPr="00EF1835">
              <w:rPr>
                <w:rFonts w:eastAsia="Calibri"/>
                <w:sz w:val="20"/>
                <w:szCs w:val="20"/>
              </w:rPr>
            </w:r>
            <w:r w:rsidRPr="00EF1835">
              <w:rPr>
                <w:rFonts w:eastAsia="Calibri"/>
                <w:sz w:val="20"/>
                <w:szCs w:val="20"/>
              </w:rPr>
              <w:fldChar w:fldCharType="separate"/>
            </w:r>
            <w:r w:rsidRPr="00EF1835">
              <w:rPr>
                <w:rFonts w:eastAsia="Calibri"/>
                <w:noProof/>
                <w:sz w:val="20"/>
                <w:szCs w:val="20"/>
              </w:rPr>
              <w:t> </w:t>
            </w:r>
            <w:r w:rsidRPr="00EF1835">
              <w:rPr>
                <w:rFonts w:eastAsia="Calibri"/>
                <w:noProof/>
                <w:sz w:val="20"/>
                <w:szCs w:val="20"/>
              </w:rPr>
              <w:t> </w:t>
            </w:r>
            <w:r w:rsidRPr="00EF1835">
              <w:rPr>
                <w:rFonts w:eastAsia="Calibri"/>
                <w:noProof/>
                <w:sz w:val="20"/>
                <w:szCs w:val="20"/>
              </w:rPr>
              <w:t> </w:t>
            </w:r>
            <w:r w:rsidRPr="00EF1835">
              <w:rPr>
                <w:rFonts w:eastAsia="Calibri"/>
                <w:noProof/>
                <w:sz w:val="20"/>
                <w:szCs w:val="20"/>
              </w:rPr>
              <w:t> </w:t>
            </w:r>
            <w:r w:rsidRPr="00EF1835">
              <w:rPr>
                <w:rFonts w:eastAsia="Calibri"/>
                <w:noProof/>
                <w:sz w:val="20"/>
                <w:szCs w:val="20"/>
              </w:rPr>
              <w:t> </w:t>
            </w:r>
            <w:r w:rsidRPr="00EF1835">
              <w:rPr>
                <w:rFonts w:eastAsia="Calibri"/>
                <w:sz w:val="20"/>
                <w:szCs w:val="20"/>
              </w:rPr>
              <w:fldChar w:fldCharType="end"/>
            </w:r>
          </w:p>
        </w:tc>
      </w:tr>
      <w:tr w:rsidR="00D519DB" w:rsidRPr="00EF1835" w14:paraId="598A71D9" w14:textId="77777777" w:rsidTr="004619FD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3DB72" w14:textId="77777777" w:rsidR="00D519DB" w:rsidRPr="00EF1835" w:rsidRDefault="00D519DB" w:rsidP="000B2DCA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6A690" w14:textId="77777777" w:rsidR="00D519DB" w:rsidRPr="00EF1835" w:rsidRDefault="00D519DB" w:rsidP="000B2DCA">
            <w:pPr>
              <w:tabs>
                <w:tab w:val="left" w:pos="2592"/>
              </w:tabs>
              <w:rPr>
                <w:rFonts w:eastAsia="Calibri"/>
                <w:i/>
                <w:sz w:val="18"/>
                <w:szCs w:val="18"/>
              </w:rPr>
            </w:pPr>
            <w:r w:rsidRPr="00EF1835">
              <w:rPr>
                <w:rFonts w:eastAsia="Calibri"/>
                <w:i/>
                <w:sz w:val="18"/>
                <w:szCs w:val="18"/>
              </w:rPr>
              <w:t>(Per SE-390, Notice to Proceed)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0CFC7" w14:textId="77777777" w:rsidR="00D519DB" w:rsidRPr="00EF1835" w:rsidRDefault="00D519DB" w:rsidP="00A5778A">
            <w:pPr>
              <w:jc w:val="right"/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013F4" w14:textId="77777777" w:rsidR="00D519DB" w:rsidRPr="00EF1835" w:rsidRDefault="00D519DB" w:rsidP="00A5778A">
            <w:pPr>
              <w:jc w:val="right"/>
              <w:rPr>
                <w:rFonts w:eastAsia="Calibri"/>
                <w:i/>
                <w:sz w:val="18"/>
                <w:szCs w:val="18"/>
              </w:rPr>
            </w:pPr>
          </w:p>
        </w:tc>
      </w:tr>
      <w:tr w:rsidR="000D15A7" w:rsidRPr="00EF1835" w14:paraId="260B76D4" w14:textId="77777777" w:rsidTr="004619FD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E7590" w14:textId="77777777" w:rsidR="000D15A7" w:rsidRPr="00EF1835" w:rsidRDefault="000D15A7" w:rsidP="000B2DCA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0E617" w14:textId="77777777" w:rsidR="000D15A7" w:rsidRPr="00EF1835" w:rsidRDefault="000D15A7" w:rsidP="000B2DCA">
            <w:pPr>
              <w:tabs>
                <w:tab w:val="left" w:pos="2232"/>
              </w:tabs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0F7AC7E" w14:textId="77777777" w:rsidR="000D15A7" w:rsidRPr="00EF1835" w:rsidRDefault="000D15A7" w:rsidP="00A5778A">
            <w:pPr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110BA" w14:textId="77777777" w:rsidR="000D15A7" w:rsidRPr="00EF1835" w:rsidRDefault="000D15A7" w:rsidP="00A5778A">
            <w:pPr>
              <w:jc w:val="right"/>
              <w:rPr>
                <w:rFonts w:eastAsia="Calibri"/>
                <w:sz w:val="16"/>
                <w:szCs w:val="16"/>
              </w:rPr>
            </w:pPr>
          </w:p>
        </w:tc>
      </w:tr>
      <w:tr w:rsidR="00D519DB" w:rsidRPr="00EF1835" w14:paraId="7A407669" w14:textId="77777777" w:rsidTr="004619FD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A72E4" w14:textId="77777777" w:rsidR="00D519DB" w:rsidRPr="00EF1835" w:rsidRDefault="00D519DB" w:rsidP="000B2DC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F1835">
              <w:rPr>
                <w:rFonts w:eastAsia="Calibri"/>
                <w:b/>
                <w:sz w:val="20"/>
                <w:szCs w:val="20"/>
              </w:rPr>
              <w:t>2.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776606D" w14:textId="77777777" w:rsidR="00D519DB" w:rsidRPr="00EF1835" w:rsidRDefault="000338DB" w:rsidP="000B2DCA">
            <w:pPr>
              <w:tabs>
                <w:tab w:val="left" w:pos="2232"/>
              </w:tabs>
              <w:rPr>
                <w:rFonts w:eastAsia="Calibri"/>
                <w:sz w:val="20"/>
                <w:szCs w:val="20"/>
              </w:rPr>
            </w:pPr>
            <w:r w:rsidRPr="00EF1835">
              <w:rPr>
                <w:rFonts w:eastAsia="Calibri"/>
                <w:sz w:val="20"/>
                <w:szCs w:val="20"/>
              </w:rPr>
              <w:t>Number of Calendar Days of the Original Contract Time</w:t>
            </w:r>
            <w:r w:rsidR="002762DF" w:rsidRPr="00EF1835">
              <w:rPr>
                <w:rFonts w:eastAsia="Calibri"/>
                <w:sz w:val="20"/>
                <w:szCs w:val="20"/>
              </w:rPr>
              <w:t>: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5E405E" w14:textId="77777777" w:rsidR="00D519DB" w:rsidRPr="00EF1835" w:rsidRDefault="002762DF" w:rsidP="00A5778A">
            <w:pPr>
              <w:jc w:val="right"/>
              <w:rPr>
                <w:rFonts w:eastAsia="Calibri"/>
                <w:sz w:val="20"/>
                <w:szCs w:val="20"/>
              </w:rPr>
            </w:pPr>
            <w:r w:rsidRPr="00EF1835">
              <w:rPr>
                <w:rFonts w:eastAsia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F1835">
              <w:rPr>
                <w:rFonts w:eastAsia="Calibri"/>
                <w:sz w:val="20"/>
                <w:szCs w:val="20"/>
              </w:rPr>
              <w:instrText xml:space="preserve"> FORMTEXT </w:instrText>
            </w:r>
            <w:r w:rsidRPr="00EF1835">
              <w:rPr>
                <w:rFonts w:eastAsia="Calibri"/>
                <w:sz w:val="20"/>
                <w:szCs w:val="20"/>
              </w:rPr>
            </w:r>
            <w:r w:rsidRPr="00EF1835">
              <w:rPr>
                <w:rFonts w:eastAsia="Calibri"/>
                <w:sz w:val="20"/>
                <w:szCs w:val="20"/>
              </w:rPr>
              <w:fldChar w:fldCharType="separate"/>
            </w:r>
            <w:r w:rsidRPr="00EF1835">
              <w:rPr>
                <w:rFonts w:eastAsia="Calibri"/>
                <w:noProof/>
                <w:sz w:val="20"/>
                <w:szCs w:val="20"/>
              </w:rPr>
              <w:t> </w:t>
            </w:r>
            <w:r w:rsidRPr="00EF1835">
              <w:rPr>
                <w:rFonts w:eastAsia="Calibri"/>
                <w:noProof/>
                <w:sz w:val="20"/>
                <w:szCs w:val="20"/>
              </w:rPr>
              <w:t> </w:t>
            </w:r>
            <w:r w:rsidRPr="00EF1835">
              <w:rPr>
                <w:rFonts w:eastAsia="Calibri"/>
                <w:noProof/>
                <w:sz w:val="20"/>
                <w:szCs w:val="20"/>
              </w:rPr>
              <w:t> </w:t>
            </w:r>
            <w:r w:rsidRPr="00EF1835">
              <w:rPr>
                <w:rFonts w:eastAsia="Calibri"/>
                <w:noProof/>
                <w:sz w:val="20"/>
                <w:szCs w:val="20"/>
              </w:rPr>
              <w:t> </w:t>
            </w:r>
            <w:r w:rsidRPr="00EF1835">
              <w:rPr>
                <w:rFonts w:eastAsia="Calibri"/>
                <w:noProof/>
                <w:sz w:val="20"/>
                <w:szCs w:val="20"/>
              </w:rPr>
              <w:t> </w:t>
            </w:r>
            <w:r w:rsidRPr="00EF1835">
              <w:rPr>
                <w:rFonts w:eastAsia="Calibri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D818E9" w14:textId="77777777" w:rsidR="00D519DB" w:rsidRPr="00EF1835" w:rsidRDefault="00D519DB" w:rsidP="00A5778A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D519DB" w:rsidRPr="00EF1835" w14:paraId="19B368A9" w14:textId="77777777" w:rsidTr="004619FD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B9D32" w14:textId="77777777" w:rsidR="00D519DB" w:rsidRPr="00EF1835" w:rsidRDefault="00D519DB" w:rsidP="000B2DCA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A552A" w14:textId="77777777" w:rsidR="00D519DB" w:rsidRPr="00EF1835" w:rsidRDefault="000338DB" w:rsidP="000B2DCA">
            <w:pPr>
              <w:tabs>
                <w:tab w:val="left" w:pos="2232"/>
              </w:tabs>
              <w:rPr>
                <w:rFonts w:eastAsia="Calibri"/>
                <w:i/>
                <w:sz w:val="18"/>
                <w:szCs w:val="18"/>
              </w:rPr>
            </w:pPr>
            <w:r w:rsidRPr="00EF1835">
              <w:rPr>
                <w:rFonts w:eastAsia="Calibri"/>
                <w:i/>
                <w:sz w:val="18"/>
                <w:szCs w:val="18"/>
              </w:rPr>
              <w:t>(Per A101 Contract)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20977" w14:textId="77777777" w:rsidR="00D519DB" w:rsidRPr="00EF1835" w:rsidRDefault="00D519DB" w:rsidP="00A5778A">
            <w:pPr>
              <w:jc w:val="right"/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218F0" w14:textId="77777777" w:rsidR="00D519DB" w:rsidRPr="00EF1835" w:rsidRDefault="00D519DB" w:rsidP="00A5778A">
            <w:pPr>
              <w:jc w:val="right"/>
              <w:rPr>
                <w:rFonts w:eastAsia="Calibri"/>
                <w:i/>
                <w:sz w:val="18"/>
                <w:szCs w:val="18"/>
              </w:rPr>
            </w:pPr>
          </w:p>
        </w:tc>
      </w:tr>
      <w:tr w:rsidR="000D15A7" w:rsidRPr="00EF1835" w14:paraId="3E640CE7" w14:textId="77777777" w:rsidTr="004619FD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2DB16" w14:textId="77777777" w:rsidR="000D15A7" w:rsidRPr="00EF1835" w:rsidRDefault="000D15A7" w:rsidP="000B2DCA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B9D9A" w14:textId="77777777" w:rsidR="000D15A7" w:rsidRPr="00EF1835" w:rsidRDefault="000D15A7" w:rsidP="000B2DCA">
            <w:pPr>
              <w:tabs>
                <w:tab w:val="left" w:pos="2232"/>
              </w:tabs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DBA0924" w14:textId="77777777" w:rsidR="000D15A7" w:rsidRPr="00EF1835" w:rsidRDefault="000D15A7" w:rsidP="00A5778A">
            <w:pPr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D8F01" w14:textId="77777777" w:rsidR="000D15A7" w:rsidRPr="00EF1835" w:rsidRDefault="000D15A7" w:rsidP="00A5778A">
            <w:pPr>
              <w:jc w:val="right"/>
              <w:rPr>
                <w:rFonts w:eastAsia="Calibri"/>
                <w:sz w:val="16"/>
                <w:szCs w:val="16"/>
              </w:rPr>
            </w:pPr>
          </w:p>
        </w:tc>
      </w:tr>
      <w:tr w:rsidR="00D519DB" w:rsidRPr="00EF1835" w14:paraId="161B9FCC" w14:textId="77777777" w:rsidTr="004619FD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4FD75B" w14:textId="77777777" w:rsidR="00D519DB" w:rsidRPr="00EF1835" w:rsidRDefault="000338DB" w:rsidP="000B2DC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F1835">
              <w:rPr>
                <w:rFonts w:eastAsia="Calibri"/>
                <w:b/>
                <w:sz w:val="20"/>
                <w:szCs w:val="20"/>
              </w:rPr>
              <w:t>3.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50584F1" w14:textId="77777777" w:rsidR="00D519DB" w:rsidRPr="00EF1835" w:rsidRDefault="000338DB" w:rsidP="000B2DCA">
            <w:pPr>
              <w:tabs>
                <w:tab w:val="left" w:pos="2232"/>
              </w:tabs>
              <w:rPr>
                <w:rFonts w:eastAsia="Calibri"/>
                <w:b/>
                <w:sz w:val="20"/>
                <w:szCs w:val="20"/>
              </w:rPr>
            </w:pPr>
            <w:r w:rsidRPr="00EF1835">
              <w:rPr>
                <w:rFonts w:eastAsia="Calibri"/>
                <w:sz w:val="20"/>
                <w:szCs w:val="20"/>
              </w:rPr>
              <w:t>Date for Contract Substantial Completion</w:t>
            </w:r>
            <w:r w:rsidR="002762DF" w:rsidRPr="00EF1835">
              <w:rPr>
                <w:rFonts w:eastAsia="Calibri"/>
                <w:sz w:val="20"/>
                <w:szCs w:val="20"/>
              </w:rPr>
              <w:t>: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C9E4F2" w14:textId="77777777" w:rsidR="00D519DB" w:rsidRPr="00EF1835" w:rsidRDefault="002762DF" w:rsidP="00A5778A">
            <w:pPr>
              <w:jc w:val="right"/>
              <w:rPr>
                <w:rFonts w:eastAsia="Calibri"/>
                <w:sz w:val="20"/>
                <w:szCs w:val="20"/>
              </w:rPr>
            </w:pPr>
            <w:r w:rsidRPr="00EF1835">
              <w:rPr>
                <w:rFonts w:eastAsia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F1835">
              <w:rPr>
                <w:rFonts w:eastAsia="Calibri"/>
                <w:sz w:val="20"/>
                <w:szCs w:val="20"/>
              </w:rPr>
              <w:instrText xml:space="preserve"> FORMTEXT </w:instrText>
            </w:r>
            <w:r w:rsidRPr="00EF1835">
              <w:rPr>
                <w:rFonts w:eastAsia="Calibri"/>
                <w:sz w:val="20"/>
                <w:szCs w:val="20"/>
              </w:rPr>
            </w:r>
            <w:r w:rsidRPr="00EF1835">
              <w:rPr>
                <w:rFonts w:eastAsia="Calibri"/>
                <w:sz w:val="20"/>
                <w:szCs w:val="20"/>
              </w:rPr>
              <w:fldChar w:fldCharType="separate"/>
            </w:r>
            <w:r w:rsidRPr="00EF1835">
              <w:rPr>
                <w:rFonts w:eastAsia="Calibri"/>
                <w:noProof/>
                <w:sz w:val="20"/>
                <w:szCs w:val="20"/>
              </w:rPr>
              <w:t> </w:t>
            </w:r>
            <w:r w:rsidRPr="00EF1835">
              <w:rPr>
                <w:rFonts w:eastAsia="Calibri"/>
                <w:noProof/>
                <w:sz w:val="20"/>
                <w:szCs w:val="20"/>
              </w:rPr>
              <w:t> </w:t>
            </w:r>
            <w:r w:rsidRPr="00EF1835">
              <w:rPr>
                <w:rFonts w:eastAsia="Calibri"/>
                <w:noProof/>
                <w:sz w:val="20"/>
                <w:szCs w:val="20"/>
              </w:rPr>
              <w:t> </w:t>
            </w:r>
            <w:r w:rsidRPr="00EF1835">
              <w:rPr>
                <w:rFonts w:eastAsia="Calibri"/>
                <w:noProof/>
                <w:sz w:val="20"/>
                <w:szCs w:val="20"/>
              </w:rPr>
              <w:t> </w:t>
            </w:r>
            <w:r w:rsidRPr="00EF1835">
              <w:rPr>
                <w:rFonts w:eastAsia="Calibri"/>
                <w:noProof/>
                <w:sz w:val="20"/>
                <w:szCs w:val="20"/>
              </w:rPr>
              <w:t> </w:t>
            </w:r>
            <w:r w:rsidRPr="00EF1835">
              <w:rPr>
                <w:rFonts w:eastAsia="Calibri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60F820" w14:textId="77777777" w:rsidR="00D519DB" w:rsidRPr="00EF1835" w:rsidRDefault="00D519DB" w:rsidP="00A5778A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D312C7" w:rsidRPr="00EF1835" w14:paraId="33E04139" w14:textId="77777777" w:rsidTr="004619FD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E031E" w14:textId="77777777" w:rsidR="00D519DB" w:rsidRPr="00EF1835" w:rsidRDefault="00D519DB" w:rsidP="000B2DCA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A5D9B" w14:textId="77777777" w:rsidR="00D519DB" w:rsidRPr="00EF1835" w:rsidRDefault="000338DB" w:rsidP="000B2DCA">
            <w:pPr>
              <w:tabs>
                <w:tab w:val="left" w:pos="2772"/>
              </w:tabs>
              <w:rPr>
                <w:rFonts w:eastAsia="Calibri"/>
                <w:i/>
                <w:sz w:val="18"/>
                <w:szCs w:val="18"/>
              </w:rPr>
            </w:pPr>
            <w:r w:rsidRPr="00EF1835">
              <w:rPr>
                <w:rFonts w:eastAsia="Calibri"/>
                <w:i/>
                <w:sz w:val="18"/>
                <w:szCs w:val="18"/>
              </w:rPr>
              <w:t>(Per SE-390, Notice to Proceed)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5D6A2" w14:textId="77777777" w:rsidR="00D519DB" w:rsidRPr="00EF1835" w:rsidRDefault="00D519DB" w:rsidP="00A5778A">
            <w:pPr>
              <w:jc w:val="right"/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7B7BB" w14:textId="77777777" w:rsidR="00D519DB" w:rsidRPr="00EF1835" w:rsidRDefault="00D519DB" w:rsidP="00A5778A">
            <w:pPr>
              <w:jc w:val="right"/>
              <w:rPr>
                <w:rFonts w:eastAsia="Calibri"/>
                <w:i/>
                <w:sz w:val="18"/>
                <w:szCs w:val="18"/>
              </w:rPr>
            </w:pPr>
          </w:p>
        </w:tc>
      </w:tr>
      <w:tr w:rsidR="000D15A7" w:rsidRPr="00EF1835" w14:paraId="2F164737" w14:textId="77777777" w:rsidTr="004619FD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2FBB4" w14:textId="77777777" w:rsidR="000D15A7" w:rsidRPr="00EF1835" w:rsidRDefault="000D15A7" w:rsidP="000B2DCA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EF39E" w14:textId="77777777" w:rsidR="000D15A7" w:rsidRPr="00EF1835" w:rsidRDefault="000D15A7" w:rsidP="000B2DCA">
            <w:pPr>
              <w:tabs>
                <w:tab w:val="left" w:pos="2772"/>
              </w:tabs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504DC53" w14:textId="77777777" w:rsidR="000D15A7" w:rsidRPr="00EF1835" w:rsidRDefault="000D15A7" w:rsidP="00A5778A">
            <w:pPr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53385" w14:textId="77777777" w:rsidR="000D15A7" w:rsidRPr="00EF1835" w:rsidRDefault="000D15A7" w:rsidP="00A5778A">
            <w:pPr>
              <w:jc w:val="right"/>
              <w:rPr>
                <w:rFonts w:eastAsia="Calibri"/>
                <w:sz w:val="16"/>
                <w:szCs w:val="16"/>
              </w:rPr>
            </w:pPr>
          </w:p>
        </w:tc>
      </w:tr>
      <w:tr w:rsidR="00D519DB" w:rsidRPr="00EF1835" w14:paraId="5202A8C5" w14:textId="77777777" w:rsidTr="004619FD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B6D0EA" w14:textId="77777777" w:rsidR="00D519DB" w:rsidRPr="00EF1835" w:rsidRDefault="000338DB" w:rsidP="000B2DC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F1835">
              <w:rPr>
                <w:rFonts w:eastAsia="Calibri"/>
                <w:b/>
                <w:sz w:val="20"/>
                <w:szCs w:val="20"/>
              </w:rPr>
              <w:t>4.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47962DE" w14:textId="77777777" w:rsidR="00D519DB" w:rsidRPr="00EF1835" w:rsidRDefault="000338DB" w:rsidP="000B2DCA">
            <w:pPr>
              <w:tabs>
                <w:tab w:val="left" w:pos="2772"/>
              </w:tabs>
              <w:rPr>
                <w:rFonts w:eastAsia="Calibri"/>
                <w:sz w:val="20"/>
                <w:szCs w:val="20"/>
              </w:rPr>
            </w:pPr>
            <w:r w:rsidRPr="00EF1835">
              <w:rPr>
                <w:rFonts w:eastAsia="Calibri"/>
                <w:sz w:val="20"/>
                <w:szCs w:val="20"/>
              </w:rPr>
              <w:t>Number of Calendar Days Added by Approved Change Order(s)</w:t>
            </w:r>
            <w:r w:rsidR="002762DF" w:rsidRPr="00EF1835">
              <w:rPr>
                <w:rFonts w:eastAsia="Calibri"/>
                <w:sz w:val="20"/>
                <w:szCs w:val="20"/>
              </w:rPr>
              <w:t>: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D2D1E3" w14:textId="77777777" w:rsidR="00D519DB" w:rsidRPr="00EF1835" w:rsidRDefault="002762DF" w:rsidP="00A5778A">
            <w:pPr>
              <w:jc w:val="right"/>
              <w:rPr>
                <w:rFonts w:eastAsia="Calibri"/>
                <w:sz w:val="20"/>
                <w:szCs w:val="20"/>
              </w:rPr>
            </w:pPr>
            <w:r w:rsidRPr="00EF1835">
              <w:rPr>
                <w:rFonts w:eastAsia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F1835">
              <w:rPr>
                <w:rFonts w:eastAsia="Calibri"/>
                <w:sz w:val="20"/>
                <w:szCs w:val="20"/>
              </w:rPr>
              <w:instrText xml:space="preserve"> FORMTEXT </w:instrText>
            </w:r>
            <w:r w:rsidRPr="00EF1835">
              <w:rPr>
                <w:rFonts w:eastAsia="Calibri"/>
                <w:sz w:val="20"/>
                <w:szCs w:val="20"/>
              </w:rPr>
            </w:r>
            <w:r w:rsidRPr="00EF1835">
              <w:rPr>
                <w:rFonts w:eastAsia="Calibri"/>
                <w:sz w:val="20"/>
                <w:szCs w:val="20"/>
              </w:rPr>
              <w:fldChar w:fldCharType="separate"/>
            </w:r>
            <w:r w:rsidRPr="00EF1835">
              <w:rPr>
                <w:rFonts w:eastAsia="Calibri"/>
                <w:noProof/>
                <w:sz w:val="20"/>
                <w:szCs w:val="20"/>
              </w:rPr>
              <w:t> </w:t>
            </w:r>
            <w:r w:rsidRPr="00EF1835">
              <w:rPr>
                <w:rFonts w:eastAsia="Calibri"/>
                <w:noProof/>
                <w:sz w:val="20"/>
                <w:szCs w:val="20"/>
              </w:rPr>
              <w:t> </w:t>
            </w:r>
            <w:r w:rsidRPr="00EF1835">
              <w:rPr>
                <w:rFonts w:eastAsia="Calibri"/>
                <w:noProof/>
                <w:sz w:val="20"/>
                <w:szCs w:val="20"/>
              </w:rPr>
              <w:t> </w:t>
            </w:r>
            <w:r w:rsidRPr="00EF1835">
              <w:rPr>
                <w:rFonts w:eastAsia="Calibri"/>
                <w:noProof/>
                <w:sz w:val="20"/>
                <w:szCs w:val="20"/>
              </w:rPr>
              <w:t> </w:t>
            </w:r>
            <w:r w:rsidRPr="00EF1835">
              <w:rPr>
                <w:rFonts w:eastAsia="Calibri"/>
                <w:noProof/>
                <w:sz w:val="20"/>
                <w:szCs w:val="20"/>
              </w:rPr>
              <w:t> </w:t>
            </w:r>
            <w:r w:rsidRPr="00EF1835">
              <w:rPr>
                <w:rFonts w:eastAsia="Calibri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CAD965" w14:textId="77777777" w:rsidR="00D519DB" w:rsidRPr="00EF1835" w:rsidRDefault="00D519DB" w:rsidP="00A5778A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D519DB" w:rsidRPr="00EF1835" w14:paraId="74F9A2CE" w14:textId="77777777" w:rsidTr="004619FD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1666E" w14:textId="77777777" w:rsidR="00D519DB" w:rsidRPr="00EF1835" w:rsidRDefault="00D519DB" w:rsidP="000B2DCA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37422" w14:textId="77777777" w:rsidR="00D519DB" w:rsidRPr="00EF1835" w:rsidRDefault="000D15A7" w:rsidP="000D15A7">
            <w:pPr>
              <w:tabs>
                <w:tab w:val="left" w:pos="2772"/>
              </w:tabs>
              <w:rPr>
                <w:rFonts w:eastAsia="Calibri"/>
                <w:b/>
                <w:i/>
                <w:sz w:val="18"/>
                <w:szCs w:val="18"/>
              </w:rPr>
            </w:pPr>
            <w:r w:rsidRPr="00EF1835">
              <w:rPr>
                <w:rFonts w:eastAsia="Calibri"/>
                <w:i/>
                <w:sz w:val="18"/>
                <w:szCs w:val="18"/>
              </w:rPr>
              <w:t>(Per SE-3</w:t>
            </w:r>
            <w:r w:rsidR="000338DB" w:rsidRPr="00EF1835">
              <w:rPr>
                <w:rFonts w:eastAsia="Calibri"/>
                <w:i/>
                <w:sz w:val="18"/>
                <w:szCs w:val="18"/>
              </w:rPr>
              <w:t xml:space="preserve">80, </w:t>
            </w:r>
            <w:r w:rsidRPr="00EF1835">
              <w:rPr>
                <w:rFonts w:eastAsia="Calibri"/>
                <w:i/>
                <w:sz w:val="18"/>
                <w:szCs w:val="18"/>
              </w:rPr>
              <w:t xml:space="preserve">Construction </w:t>
            </w:r>
            <w:r w:rsidR="000338DB" w:rsidRPr="00EF1835">
              <w:rPr>
                <w:rFonts w:eastAsia="Calibri"/>
                <w:i/>
                <w:sz w:val="18"/>
                <w:szCs w:val="18"/>
              </w:rPr>
              <w:t>Change Order)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B24F4" w14:textId="77777777" w:rsidR="00D519DB" w:rsidRPr="00EF1835" w:rsidRDefault="00D519DB" w:rsidP="00A5778A">
            <w:pPr>
              <w:jc w:val="right"/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56DFF" w14:textId="77777777" w:rsidR="00D519DB" w:rsidRPr="00EF1835" w:rsidRDefault="00D519DB" w:rsidP="00A5778A">
            <w:pPr>
              <w:jc w:val="right"/>
              <w:rPr>
                <w:rFonts w:eastAsia="Calibri"/>
                <w:i/>
                <w:sz w:val="18"/>
                <w:szCs w:val="18"/>
              </w:rPr>
            </w:pPr>
          </w:p>
        </w:tc>
      </w:tr>
      <w:tr w:rsidR="000D15A7" w:rsidRPr="00EF1835" w14:paraId="039E808F" w14:textId="77777777" w:rsidTr="004619FD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7AA81" w14:textId="77777777" w:rsidR="000D15A7" w:rsidRPr="00EF1835" w:rsidRDefault="000D15A7" w:rsidP="000B2DCA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84DF77" w14:textId="77777777" w:rsidR="000D15A7" w:rsidRPr="00EF1835" w:rsidRDefault="000D15A7" w:rsidP="000B2DCA">
            <w:pPr>
              <w:tabs>
                <w:tab w:val="left" w:pos="2772"/>
              </w:tabs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D8CE" w14:textId="77777777" w:rsidR="000D15A7" w:rsidRPr="00EF1835" w:rsidRDefault="000D15A7" w:rsidP="00A5778A">
            <w:pPr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FF34B5A" w14:textId="77777777" w:rsidR="000D15A7" w:rsidRPr="00EF1835" w:rsidRDefault="000D15A7" w:rsidP="00A5778A">
            <w:pPr>
              <w:jc w:val="right"/>
              <w:rPr>
                <w:rFonts w:eastAsia="Calibri"/>
                <w:sz w:val="16"/>
                <w:szCs w:val="16"/>
              </w:rPr>
            </w:pPr>
          </w:p>
        </w:tc>
      </w:tr>
      <w:tr w:rsidR="00D519DB" w:rsidRPr="00EF1835" w14:paraId="57883CEC" w14:textId="77777777" w:rsidTr="004619FD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69EA6" w14:textId="77777777" w:rsidR="00D519DB" w:rsidRPr="00EF1835" w:rsidRDefault="000D15A7" w:rsidP="000B2DC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F1835">
              <w:rPr>
                <w:rFonts w:eastAsia="Calibri"/>
                <w:b/>
                <w:sz w:val="20"/>
                <w:szCs w:val="20"/>
              </w:rPr>
              <w:t>5</w:t>
            </w:r>
            <w:r w:rsidR="00D519DB" w:rsidRPr="00EF1835">
              <w:rPr>
                <w:rFonts w:eastAsia="Calibri"/>
                <w:b/>
                <w:sz w:val="20"/>
                <w:szCs w:val="20"/>
              </w:rPr>
              <w:t>.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1490E" w14:textId="77777777" w:rsidR="00D519DB" w:rsidRPr="00EF1835" w:rsidRDefault="000D15A7" w:rsidP="000B2DCA">
            <w:pPr>
              <w:tabs>
                <w:tab w:val="left" w:pos="2772"/>
              </w:tabs>
              <w:rPr>
                <w:rFonts w:eastAsia="Calibri"/>
                <w:sz w:val="20"/>
                <w:szCs w:val="20"/>
              </w:rPr>
            </w:pPr>
            <w:r w:rsidRPr="00EF1835">
              <w:rPr>
                <w:sz w:val="20"/>
                <w:szCs w:val="20"/>
              </w:rPr>
              <w:t>Date of Revised Contract Substantial Completion</w:t>
            </w:r>
            <w:r w:rsidR="002762DF" w:rsidRPr="00EF1835">
              <w:rPr>
                <w:sz w:val="20"/>
                <w:szCs w:val="20"/>
              </w:rPr>
              <w:t>: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D8C7693" w14:textId="77777777" w:rsidR="00D519DB" w:rsidRPr="00EF1835" w:rsidRDefault="00D519DB" w:rsidP="00A5778A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ADD318" w14:textId="77777777" w:rsidR="00D519DB" w:rsidRPr="00EF1835" w:rsidRDefault="002762DF" w:rsidP="00A5778A">
            <w:pPr>
              <w:jc w:val="right"/>
              <w:rPr>
                <w:rFonts w:eastAsia="Calibri"/>
                <w:b/>
                <w:sz w:val="20"/>
                <w:szCs w:val="20"/>
              </w:rPr>
            </w:pPr>
            <w:r w:rsidRPr="00EF1835">
              <w:rPr>
                <w:rFonts w:eastAsia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F1835">
              <w:rPr>
                <w:rFonts w:eastAsia="Calibri"/>
                <w:sz w:val="20"/>
                <w:szCs w:val="20"/>
              </w:rPr>
              <w:instrText xml:space="preserve"> FORMTEXT </w:instrText>
            </w:r>
            <w:r w:rsidRPr="00EF1835">
              <w:rPr>
                <w:rFonts w:eastAsia="Calibri"/>
                <w:sz w:val="20"/>
                <w:szCs w:val="20"/>
              </w:rPr>
            </w:r>
            <w:r w:rsidRPr="00EF1835">
              <w:rPr>
                <w:rFonts w:eastAsia="Calibri"/>
                <w:sz w:val="20"/>
                <w:szCs w:val="20"/>
              </w:rPr>
              <w:fldChar w:fldCharType="separate"/>
            </w:r>
            <w:r w:rsidRPr="00EF1835">
              <w:rPr>
                <w:rFonts w:eastAsia="Calibri"/>
                <w:noProof/>
                <w:sz w:val="20"/>
                <w:szCs w:val="20"/>
              </w:rPr>
              <w:t> </w:t>
            </w:r>
            <w:r w:rsidRPr="00EF1835">
              <w:rPr>
                <w:rFonts w:eastAsia="Calibri"/>
                <w:noProof/>
                <w:sz w:val="20"/>
                <w:szCs w:val="20"/>
              </w:rPr>
              <w:t> </w:t>
            </w:r>
            <w:r w:rsidRPr="00EF1835">
              <w:rPr>
                <w:rFonts w:eastAsia="Calibri"/>
                <w:noProof/>
                <w:sz w:val="20"/>
                <w:szCs w:val="20"/>
              </w:rPr>
              <w:t> </w:t>
            </w:r>
            <w:r w:rsidRPr="00EF1835">
              <w:rPr>
                <w:rFonts w:eastAsia="Calibri"/>
                <w:noProof/>
                <w:sz w:val="20"/>
                <w:szCs w:val="20"/>
              </w:rPr>
              <w:t> </w:t>
            </w:r>
            <w:r w:rsidRPr="00EF1835">
              <w:rPr>
                <w:rFonts w:eastAsia="Calibri"/>
                <w:noProof/>
                <w:sz w:val="20"/>
                <w:szCs w:val="20"/>
              </w:rPr>
              <w:t> </w:t>
            </w:r>
            <w:r w:rsidRPr="00EF1835">
              <w:rPr>
                <w:rFonts w:eastAsia="Calibri"/>
                <w:sz w:val="20"/>
                <w:szCs w:val="20"/>
              </w:rPr>
              <w:fldChar w:fldCharType="end"/>
            </w:r>
          </w:p>
        </w:tc>
      </w:tr>
      <w:tr w:rsidR="00D519DB" w:rsidRPr="00EF1835" w14:paraId="0A7ED59B" w14:textId="77777777" w:rsidTr="004619FD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9617A8" w14:textId="77777777" w:rsidR="00D519DB" w:rsidRPr="00EF1835" w:rsidRDefault="00D519DB" w:rsidP="000B2DCA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64D6A" w14:textId="77777777" w:rsidR="00D519DB" w:rsidRPr="00EF1835" w:rsidRDefault="000D15A7" w:rsidP="000D15A7">
            <w:pPr>
              <w:tabs>
                <w:tab w:val="left" w:pos="2772"/>
              </w:tabs>
              <w:rPr>
                <w:rFonts w:eastAsia="Calibri"/>
                <w:i/>
                <w:sz w:val="18"/>
                <w:szCs w:val="18"/>
              </w:rPr>
            </w:pPr>
            <w:r w:rsidRPr="00EF1835">
              <w:rPr>
                <w:i/>
                <w:sz w:val="18"/>
                <w:szCs w:val="18"/>
              </w:rPr>
              <w:t>(Per SE-380, Construction Change Order)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4BCFE" w14:textId="77777777" w:rsidR="00D519DB" w:rsidRPr="00EF1835" w:rsidRDefault="00D519DB" w:rsidP="00A5778A">
            <w:pPr>
              <w:jc w:val="right"/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F31BCF" w14:textId="77777777" w:rsidR="00D519DB" w:rsidRPr="00EF1835" w:rsidRDefault="00D519DB" w:rsidP="00A5778A">
            <w:pPr>
              <w:jc w:val="right"/>
              <w:rPr>
                <w:rFonts w:eastAsia="Calibri"/>
                <w:i/>
                <w:sz w:val="18"/>
                <w:szCs w:val="18"/>
              </w:rPr>
            </w:pPr>
          </w:p>
        </w:tc>
      </w:tr>
      <w:tr w:rsidR="000D15A7" w:rsidRPr="00EF1835" w14:paraId="4AC9423B" w14:textId="77777777" w:rsidTr="004619FD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54319" w14:textId="77777777" w:rsidR="000D15A7" w:rsidRPr="00EF1835" w:rsidRDefault="000D15A7" w:rsidP="000B2DCA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BDADE" w14:textId="77777777" w:rsidR="000D15A7" w:rsidRPr="00EF1835" w:rsidRDefault="000D15A7" w:rsidP="000B2DCA">
            <w:pPr>
              <w:tabs>
                <w:tab w:val="left" w:pos="2772"/>
              </w:tabs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846C0" w14:textId="77777777" w:rsidR="000D15A7" w:rsidRPr="00EF1835" w:rsidRDefault="000D15A7" w:rsidP="00A5778A">
            <w:pPr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F0EEDE6" w14:textId="77777777" w:rsidR="000D15A7" w:rsidRPr="00EF1835" w:rsidRDefault="000D15A7" w:rsidP="00A5778A">
            <w:pPr>
              <w:jc w:val="right"/>
              <w:rPr>
                <w:rFonts w:eastAsia="Calibri"/>
                <w:sz w:val="16"/>
                <w:szCs w:val="16"/>
              </w:rPr>
            </w:pPr>
          </w:p>
        </w:tc>
      </w:tr>
      <w:tr w:rsidR="00D312C7" w:rsidRPr="00EF1835" w14:paraId="637F8AA8" w14:textId="77777777" w:rsidTr="004619FD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EBBAF" w14:textId="77777777" w:rsidR="00AF7004" w:rsidRPr="00EF1835" w:rsidRDefault="00AF7004" w:rsidP="00AF700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F1835">
              <w:rPr>
                <w:rFonts w:eastAsia="Calibri"/>
                <w:b/>
                <w:sz w:val="20"/>
                <w:szCs w:val="20"/>
              </w:rPr>
              <w:t>6.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2F1C8" w14:textId="77777777" w:rsidR="00AF7004" w:rsidRPr="00EF1835" w:rsidRDefault="00AF7004" w:rsidP="006E3C40">
            <w:pPr>
              <w:tabs>
                <w:tab w:val="left" w:pos="2772"/>
              </w:tabs>
              <w:rPr>
                <w:rFonts w:eastAsia="Calibri"/>
                <w:sz w:val="20"/>
                <w:szCs w:val="20"/>
              </w:rPr>
            </w:pPr>
            <w:r w:rsidRPr="00EF1835">
              <w:rPr>
                <w:sz w:val="20"/>
                <w:szCs w:val="20"/>
              </w:rPr>
              <w:t>Date of Actual Substantial Completion As Determined by the Architect: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CB24AE4" w14:textId="77777777" w:rsidR="00AF7004" w:rsidRPr="00EF1835" w:rsidRDefault="00AF7004" w:rsidP="00A5778A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EFE05F" w14:textId="77777777" w:rsidR="00AF7004" w:rsidRPr="00EF1835" w:rsidRDefault="00A5778A" w:rsidP="00A5778A">
            <w:pPr>
              <w:jc w:val="right"/>
              <w:rPr>
                <w:rFonts w:eastAsia="Calibri"/>
                <w:sz w:val="20"/>
                <w:szCs w:val="20"/>
              </w:rPr>
            </w:pPr>
            <w:r w:rsidRPr="00EF1835">
              <w:rPr>
                <w:rFonts w:eastAsia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F1835">
              <w:rPr>
                <w:rFonts w:eastAsia="Calibri"/>
                <w:sz w:val="20"/>
                <w:szCs w:val="20"/>
              </w:rPr>
              <w:instrText xml:space="preserve"> FORMTEXT </w:instrText>
            </w:r>
            <w:r w:rsidRPr="00EF1835">
              <w:rPr>
                <w:rFonts w:eastAsia="Calibri"/>
                <w:sz w:val="20"/>
                <w:szCs w:val="20"/>
              </w:rPr>
            </w:r>
            <w:r w:rsidRPr="00EF1835">
              <w:rPr>
                <w:rFonts w:eastAsia="Calibri"/>
                <w:sz w:val="20"/>
                <w:szCs w:val="20"/>
              </w:rPr>
              <w:fldChar w:fldCharType="separate"/>
            </w:r>
            <w:r w:rsidRPr="00EF1835">
              <w:rPr>
                <w:rFonts w:eastAsia="Calibri"/>
                <w:noProof/>
                <w:sz w:val="20"/>
                <w:szCs w:val="20"/>
              </w:rPr>
              <w:t> </w:t>
            </w:r>
            <w:r w:rsidRPr="00EF1835">
              <w:rPr>
                <w:rFonts w:eastAsia="Calibri"/>
                <w:noProof/>
                <w:sz w:val="20"/>
                <w:szCs w:val="20"/>
              </w:rPr>
              <w:t> </w:t>
            </w:r>
            <w:r w:rsidRPr="00EF1835">
              <w:rPr>
                <w:rFonts w:eastAsia="Calibri"/>
                <w:noProof/>
                <w:sz w:val="20"/>
                <w:szCs w:val="20"/>
              </w:rPr>
              <w:t> </w:t>
            </w:r>
            <w:r w:rsidRPr="00EF1835">
              <w:rPr>
                <w:rFonts w:eastAsia="Calibri"/>
                <w:noProof/>
                <w:sz w:val="20"/>
                <w:szCs w:val="20"/>
              </w:rPr>
              <w:t> </w:t>
            </w:r>
            <w:r w:rsidRPr="00EF1835">
              <w:rPr>
                <w:rFonts w:eastAsia="Calibri"/>
                <w:noProof/>
                <w:sz w:val="20"/>
                <w:szCs w:val="20"/>
              </w:rPr>
              <w:t> </w:t>
            </w:r>
            <w:r w:rsidRPr="00EF1835">
              <w:rPr>
                <w:rFonts w:eastAsia="Calibri"/>
                <w:sz w:val="20"/>
                <w:szCs w:val="20"/>
              </w:rPr>
              <w:fldChar w:fldCharType="end"/>
            </w:r>
          </w:p>
        </w:tc>
      </w:tr>
      <w:tr w:rsidR="00AF7004" w:rsidRPr="00EF1835" w14:paraId="04B371F9" w14:textId="77777777" w:rsidTr="004619FD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72952" w14:textId="77777777" w:rsidR="00AF7004" w:rsidRPr="00EF1835" w:rsidRDefault="00AF7004" w:rsidP="006E3C4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903E8" w14:textId="77777777" w:rsidR="00AF7004" w:rsidRPr="00EF1835" w:rsidRDefault="006F6AC0" w:rsidP="00E825D2">
            <w:pPr>
              <w:tabs>
                <w:tab w:val="left" w:pos="2772"/>
              </w:tabs>
              <w:rPr>
                <w:rFonts w:eastAsia="Calibri"/>
                <w:b/>
                <w:sz w:val="16"/>
                <w:szCs w:val="16"/>
              </w:rPr>
            </w:pPr>
            <w:r w:rsidRPr="00EF1835">
              <w:rPr>
                <w:i/>
                <w:sz w:val="18"/>
                <w:szCs w:val="18"/>
              </w:rPr>
              <w:t xml:space="preserve">(Per </w:t>
            </w:r>
            <w:r>
              <w:rPr>
                <w:i/>
                <w:sz w:val="18"/>
                <w:szCs w:val="18"/>
              </w:rPr>
              <w:t>SE-550</w:t>
            </w:r>
            <w:r w:rsidR="00E825D2">
              <w:rPr>
                <w:i/>
                <w:sz w:val="18"/>
                <w:szCs w:val="18"/>
              </w:rPr>
              <w:t>, Certificate of Substantial Completion</w:t>
            </w:r>
            <w:r w:rsidRPr="00EF1835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7C24F" w14:textId="77777777" w:rsidR="00AF7004" w:rsidRPr="00EF1835" w:rsidRDefault="00AF7004" w:rsidP="00A5778A">
            <w:pPr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6212D" w14:textId="77777777" w:rsidR="00AF7004" w:rsidRPr="00EF1835" w:rsidRDefault="00AF7004" w:rsidP="00A5778A">
            <w:pPr>
              <w:jc w:val="right"/>
              <w:rPr>
                <w:rFonts w:eastAsia="Calibri"/>
                <w:sz w:val="16"/>
                <w:szCs w:val="16"/>
              </w:rPr>
            </w:pPr>
          </w:p>
        </w:tc>
      </w:tr>
      <w:tr w:rsidR="006F6AC0" w:rsidRPr="00EF1835" w14:paraId="3253E64F" w14:textId="77777777" w:rsidTr="004619FD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820E4" w14:textId="77777777" w:rsidR="006F6AC0" w:rsidRPr="00EF1835" w:rsidRDefault="006F6AC0" w:rsidP="006E3C4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2B6F3" w14:textId="77777777" w:rsidR="006F6AC0" w:rsidRPr="00EF1835" w:rsidRDefault="006F6AC0" w:rsidP="006E3C40">
            <w:pPr>
              <w:tabs>
                <w:tab w:val="left" w:pos="2772"/>
              </w:tabs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16650" w14:textId="77777777" w:rsidR="006F6AC0" w:rsidRPr="00EF1835" w:rsidRDefault="006F6AC0" w:rsidP="00A5778A">
            <w:pPr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EE354" w14:textId="77777777" w:rsidR="006F6AC0" w:rsidRPr="00EF1835" w:rsidRDefault="006F6AC0" w:rsidP="00A5778A">
            <w:pPr>
              <w:jc w:val="right"/>
              <w:rPr>
                <w:rFonts w:eastAsia="Calibri"/>
                <w:sz w:val="16"/>
                <w:szCs w:val="16"/>
              </w:rPr>
            </w:pPr>
          </w:p>
        </w:tc>
      </w:tr>
      <w:tr w:rsidR="00AF7004" w:rsidRPr="00EF1835" w14:paraId="78324F8F" w14:textId="77777777" w:rsidTr="004619FD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7218A" w14:textId="77777777" w:rsidR="00AF7004" w:rsidRPr="00EF1835" w:rsidRDefault="00AF7004" w:rsidP="00AF700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F1835">
              <w:rPr>
                <w:rFonts w:eastAsia="Calibri"/>
                <w:b/>
                <w:sz w:val="20"/>
                <w:szCs w:val="20"/>
              </w:rPr>
              <w:t>7.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E97DB" w14:textId="77777777" w:rsidR="00AF7004" w:rsidRPr="00EF1835" w:rsidRDefault="00AF7004" w:rsidP="00EF1835">
            <w:pPr>
              <w:tabs>
                <w:tab w:val="left" w:pos="2772"/>
              </w:tabs>
              <w:rPr>
                <w:rFonts w:eastAsia="Calibri"/>
                <w:sz w:val="20"/>
                <w:szCs w:val="20"/>
              </w:rPr>
            </w:pPr>
            <w:r w:rsidRPr="00EF1835">
              <w:rPr>
                <w:sz w:val="20"/>
                <w:szCs w:val="20"/>
              </w:rPr>
              <w:t>Total Number of Calendar Days Between Contract Substantial Completion</w:t>
            </w:r>
            <w:r w:rsidR="00A5778A" w:rsidRPr="00EF18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464758A" w14:textId="77777777" w:rsidR="00AF7004" w:rsidRPr="00EF1835" w:rsidRDefault="00AF7004" w:rsidP="00A5778A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E05D3" w14:textId="77777777" w:rsidR="00AF7004" w:rsidRPr="00EF1835" w:rsidRDefault="00AF7004" w:rsidP="00A5778A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AF7004" w:rsidRPr="00EF1835" w14:paraId="6F2E025A" w14:textId="77777777" w:rsidTr="004619FD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30DF8" w14:textId="77777777" w:rsidR="00AF7004" w:rsidRPr="00EF1835" w:rsidRDefault="00AF7004" w:rsidP="006E3C4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4DBC807" w14:textId="77777777" w:rsidR="00AF7004" w:rsidRPr="00EF1835" w:rsidRDefault="00EF1835" w:rsidP="00A5778A">
            <w:pPr>
              <w:tabs>
                <w:tab w:val="left" w:pos="2772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</w:t>
            </w:r>
            <w:r w:rsidR="00AF7004" w:rsidRPr="00EF1835">
              <w:rPr>
                <w:sz w:val="20"/>
                <w:szCs w:val="20"/>
              </w:rPr>
              <w:t>and Actual Substantial Completion as Determined by the Architect: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955B5A" w14:textId="77777777" w:rsidR="00AF7004" w:rsidRPr="00EF1835" w:rsidRDefault="00A5778A" w:rsidP="00A5778A">
            <w:pPr>
              <w:jc w:val="right"/>
              <w:rPr>
                <w:rFonts w:eastAsia="Calibri"/>
                <w:sz w:val="20"/>
                <w:szCs w:val="20"/>
              </w:rPr>
            </w:pPr>
            <w:r w:rsidRPr="00EF1835">
              <w:rPr>
                <w:rFonts w:eastAsia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EF1835">
              <w:rPr>
                <w:rFonts w:eastAsia="Calibri"/>
                <w:sz w:val="20"/>
                <w:szCs w:val="20"/>
              </w:rPr>
              <w:instrText xml:space="preserve"> FORMTEXT </w:instrText>
            </w:r>
            <w:r w:rsidRPr="00EF1835">
              <w:rPr>
                <w:rFonts w:eastAsia="Calibri"/>
                <w:sz w:val="20"/>
                <w:szCs w:val="20"/>
              </w:rPr>
            </w:r>
            <w:r w:rsidRPr="00EF1835">
              <w:rPr>
                <w:rFonts w:eastAsia="Calibri"/>
                <w:sz w:val="20"/>
                <w:szCs w:val="20"/>
              </w:rPr>
              <w:fldChar w:fldCharType="separate"/>
            </w:r>
            <w:r w:rsidRPr="00EF1835">
              <w:rPr>
                <w:rFonts w:eastAsia="Calibri"/>
                <w:noProof/>
                <w:sz w:val="20"/>
                <w:szCs w:val="20"/>
              </w:rPr>
              <w:t> </w:t>
            </w:r>
            <w:r w:rsidRPr="00EF1835">
              <w:rPr>
                <w:rFonts w:eastAsia="Calibri"/>
                <w:noProof/>
                <w:sz w:val="20"/>
                <w:szCs w:val="20"/>
              </w:rPr>
              <w:t> </w:t>
            </w:r>
            <w:r w:rsidRPr="00EF1835">
              <w:rPr>
                <w:rFonts w:eastAsia="Calibri"/>
                <w:noProof/>
                <w:sz w:val="20"/>
                <w:szCs w:val="20"/>
              </w:rPr>
              <w:t> </w:t>
            </w:r>
            <w:r w:rsidRPr="00EF1835">
              <w:rPr>
                <w:rFonts w:eastAsia="Calibri"/>
                <w:noProof/>
                <w:sz w:val="20"/>
                <w:szCs w:val="20"/>
              </w:rPr>
              <w:t> </w:t>
            </w:r>
            <w:r w:rsidRPr="00EF1835">
              <w:rPr>
                <w:rFonts w:eastAsia="Calibri"/>
                <w:noProof/>
                <w:sz w:val="20"/>
                <w:szCs w:val="20"/>
              </w:rPr>
              <w:t> </w:t>
            </w:r>
            <w:r w:rsidRPr="00EF1835">
              <w:rPr>
                <w:rFonts w:eastAsia="Calibri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DE8F58" w14:textId="77777777" w:rsidR="00AF7004" w:rsidRPr="00EF1835" w:rsidRDefault="00AF7004" w:rsidP="00A5778A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A5778A" w:rsidRPr="00EF1835" w14:paraId="61D85BCB" w14:textId="77777777" w:rsidTr="004619FD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194D" w14:textId="77777777" w:rsidR="00A5778A" w:rsidRPr="00EF1835" w:rsidRDefault="00A5778A" w:rsidP="00AF7004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07A50" w14:textId="77777777" w:rsidR="00A5778A" w:rsidRPr="00EF1835" w:rsidRDefault="00A5778A" w:rsidP="006E3C40">
            <w:pPr>
              <w:tabs>
                <w:tab w:val="left" w:pos="2772"/>
              </w:tabs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64112A5" w14:textId="77777777" w:rsidR="00A5778A" w:rsidRPr="00EF1835" w:rsidRDefault="00A5778A" w:rsidP="00A5778A">
            <w:pPr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53E00" w14:textId="77777777" w:rsidR="00A5778A" w:rsidRPr="00EF1835" w:rsidRDefault="00A5778A" w:rsidP="00A5778A">
            <w:pPr>
              <w:jc w:val="right"/>
              <w:rPr>
                <w:rFonts w:eastAsia="Calibri"/>
                <w:sz w:val="16"/>
                <w:szCs w:val="16"/>
              </w:rPr>
            </w:pPr>
          </w:p>
        </w:tc>
      </w:tr>
      <w:tr w:rsidR="00AF7004" w:rsidRPr="00EF1835" w14:paraId="4E9E7619" w14:textId="77777777" w:rsidTr="004619FD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653C3" w14:textId="77777777" w:rsidR="00AF7004" w:rsidRPr="00EF1835" w:rsidRDefault="00AF7004" w:rsidP="00AF700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F1835">
              <w:rPr>
                <w:rFonts w:eastAsia="Calibri"/>
                <w:b/>
                <w:sz w:val="20"/>
                <w:szCs w:val="20"/>
              </w:rPr>
              <w:t>8.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9083196" w14:textId="77777777" w:rsidR="00AF7004" w:rsidRPr="00EF1835" w:rsidRDefault="00AF7004" w:rsidP="006E3C40">
            <w:pPr>
              <w:tabs>
                <w:tab w:val="left" w:pos="2772"/>
              </w:tabs>
              <w:rPr>
                <w:rFonts w:eastAsia="Calibri"/>
                <w:sz w:val="20"/>
                <w:szCs w:val="20"/>
              </w:rPr>
            </w:pPr>
            <w:r w:rsidRPr="00EF1835">
              <w:rPr>
                <w:sz w:val="20"/>
                <w:szCs w:val="20"/>
              </w:rPr>
              <w:t>Per Day Amount of Liquidated Damages to be Assessed</w:t>
            </w:r>
            <w:r w:rsidR="002762DF" w:rsidRPr="00EF1835">
              <w:rPr>
                <w:sz w:val="20"/>
                <w:szCs w:val="20"/>
              </w:rPr>
              <w:t>: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6327DA" w14:textId="77777777" w:rsidR="00AF7004" w:rsidRPr="00EF1835" w:rsidRDefault="00A5778A" w:rsidP="00A5778A">
            <w:pPr>
              <w:jc w:val="right"/>
              <w:rPr>
                <w:rFonts w:eastAsia="Calibri"/>
                <w:sz w:val="20"/>
                <w:szCs w:val="20"/>
              </w:rPr>
            </w:pPr>
            <w:r w:rsidRPr="00EF1835">
              <w:rPr>
                <w:rFonts w:eastAsia="Calibri"/>
                <w:sz w:val="20"/>
                <w:szCs w:val="20"/>
              </w:rPr>
              <w:t xml:space="preserve">$ </w:t>
            </w:r>
            <w:r w:rsidRPr="00EF1835">
              <w:rPr>
                <w:rFonts w:eastAsia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.00"/>
                  </w:textInput>
                </w:ffData>
              </w:fldChar>
            </w:r>
            <w:r w:rsidRPr="00EF1835">
              <w:rPr>
                <w:rFonts w:eastAsia="Calibri"/>
                <w:sz w:val="20"/>
                <w:szCs w:val="20"/>
              </w:rPr>
              <w:instrText xml:space="preserve"> FORMTEXT </w:instrText>
            </w:r>
            <w:r w:rsidRPr="00EF1835">
              <w:rPr>
                <w:rFonts w:eastAsia="Calibri"/>
                <w:sz w:val="20"/>
                <w:szCs w:val="20"/>
              </w:rPr>
            </w:r>
            <w:r w:rsidRPr="00EF1835">
              <w:rPr>
                <w:rFonts w:eastAsia="Calibri"/>
                <w:sz w:val="20"/>
                <w:szCs w:val="20"/>
              </w:rPr>
              <w:fldChar w:fldCharType="separate"/>
            </w:r>
            <w:r w:rsidRPr="00EF1835">
              <w:rPr>
                <w:rFonts w:eastAsia="Calibri"/>
                <w:noProof/>
                <w:sz w:val="20"/>
                <w:szCs w:val="20"/>
              </w:rPr>
              <w:t> </w:t>
            </w:r>
            <w:r w:rsidRPr="00EF1835">
              <w:rPr>
                <w:rFonts w:eastAsia="Calibri"/>
                <w:noProof/>
                <w:sz w:val="20"/>
                <w:szCs w:val="20"/>
              </w:rPr>
              <w:t> </w:t>
            </w:r>
            <w:r w:rsidRPr="00EF1835">
              <w:rPr>
                <w:rFonts w:eastAsia="Calibri"/>
                <w:noProof/>
                <w:sz w:val="20"/>
                <w:szCs w:val="20"/>
              </w:rPr>
              <w:t> </w:t>
            </w:r>
            <w:r w:rsidRPr="00EF1835">
              <w:rPr>
                <w:rFonts w:eastAsia="Calibri"/>
                <w:noProof/>
                <w:sz w:val="20"/>
                <w:szCs w:val="20"/>
              </w:rPr>
              <w:t> </w:t>
            </w:r>
            <w:r w:rsidRPr="00EF1835">
              <w:rPr>
                <w:rFonts w:eastAsia="Calibri"/>
                <w:noProof/>
                <w:sz w:val="20"/>
                <w:szCs w:val="20"/>
              </w:rPr>
              <w:t> </w:t>
            </w:r>
            <w:r w:rsidRPr="00EF1835">
              <w:rPr>
                <w:rFonts w:eastAsia="Calibri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FCA04D" w14:textId="77777777" w:rsidR="00AF7004" w:rsidRPr="00EF1835" w:rsidRDefault="00AF7004" w:rsidP="00A5778A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AF7004" w:rsidRPr="00EF1835" w14:paraId="352EE8B1" w14:textId="77777777" w:rsidTr="004619FD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58BE7" w14:textId="77777777" w:rsidR="00AF7004" w:rsidRPr="00EF1835" w:rsidRDefault="00AF7004" w:rsidP="006E3C40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4E932" w14:textId="77777777" w:rsidR="00AF7004" w:rsidRPr="00EF1835" w:rsidRDefault="00AF7004" w:rsidP="006E3C40">
            <w:pPr>
              <w:tabs>
                <w:tab w:val="left" w:pos="2772"/>
              </w:tabs>
              <w:rPr>
                <w:rFonts w:eastAsia="Calibri"/>
                <w:b/>
                <w:i/>
                <w:sz w:val="18"/>
                <w:szCs w:val="18"/>
              </w:rPr>
            </w:pPr>
            <w:r w:rsidRPr="00EF1835">
              <w:rPr>
                <w:i/>
                <w:sz w:val="18"/>
                <w:szCs w:val="18"/>
              </w:rPr>
              <w:t>(Per A101 Contract)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2F98F" w14:textId="77777777" w:rsidR="00AF7004" w:rsidRPr="00EF1835" w:rsidRDefault="00AF7004" w:rsidP="00A5778A">
            <w:pPr>
              <w:jc w:val="right"/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CA6FC" w14:textId="77777777" w:rsidR="00AF7004" w:rsidRPr="00EF1835" w:rsidRDefault="00AF7004" w:rsidP="00A5778A">
            <w:pPr>
              <w:jc w:val="right"/>
              <w:rPr>
                <w:rFonts w:eastAsia="Calibri"/>
                <w:i/>
                <w:sz w:val="18"/>
                <w:szCs w:val="18"/>
              </w:rPr>
            </w:pPr>
          </w:p>
        </w:tc>
      </w:tr>
      <w:tr w:rsidR="00AF7004" w:rsidRPr="00EF1835" w14:paraId="00912B08" w14:textId="77777777" w:rsidTr="004619FD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18B4A" w14:textId="77777777" w:rsidR="00AF7004" w:rsidRPr="00EF1835" w:rsidRDefault="00AF7004" w:rsidP="006E3C4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69908A" w14:textId="77777777" w:rsidR="00AF7004" w:rsidRPr="00EF1835" w:rsidRDefault="00AF7004" w:rsidP="006E3C40">
            <w:pPr>
              <w:tabs>
                <w:tab w:val="left" w:pos="2772"/>
              </w:tabs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AE53C" w14:textId="77777777" w:rsidR="00AF7004" w:rsidRPr="00EF1835" w:rsidRDefault="00AF7004" w:rsidP="00A5778A">
            <w:pPr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399063D" w14:textId="77777777" w:rsidR="00AF7004" w:rsidRPr="00EF1835" w:rsidRDefault="00AF7004" w:rsidP="00A5778A">
            <w:pPr>
              <w:jc w:val="right"/>
              <w:rPr>
                <w:rFonts w:eastAsia="Calibri"/>
                <w:sz w:val="16"/>
                <w:szCs w:val="16"/>
              </w:rPr>
            </w:pPr>
          </w:p>
        </w:tc>
      </w:tr>
      <w:tr w:rsidR="00D312C7" w:rsidRPr="00EF1835" w14:paraId="22F5947F" w14:textId="77777777" w:rsidTr="00E9728E">
        <w:trPr>
          <w:trHeight w:val="216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C6F5A" w14:textId="77777777" w:rsidR="00AF7004" w:rsidRPr="00EF1835" w:rsidRDefault="00AF7004" w:rsidP="006E3C4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F1835">
              <w:rPr>
                <w:rFonts w:eastAsia="Calibri"/>
                <w:b/>
                <w:sz w:val="20"/>
                <w:szCs w:val="20"/>
              </w:rPr>
              <w:t>9.</w:t>
            </w:r>
          </w:p>
        </w:tc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8B84C" w14:textId="77777777" w:rsidR="00AF7004" w:rsidRPr="00EF1835" w:rsidRDefault="00AF7004" w:rsidP="006E3C40">
            <w:pPr>
              <w:tabs>
                <w:tab w:val="left" w:pos="2772"/>
              </w:tabs>
              <w:rPr>
                <w:rFonts w:eastAsia="Calibri"/>
                <w:b/>
                <w:sz w:val="20"/>
                <w:szCs w:val="20"/>
              </w:rPr>
            </w:pPr>
            <w:r w:rsidRPr="00EF1835">
              <w:rPr>
                <w:b/>
                <w:caps/>
                <w:sz w:val="20"/>
                <w:szCs w:val="20"/>
              </w:rPr>
              <w:t>Total Dollar Amount of Liquidated Damages Assessed: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C83106D" w14:textId="77777777" w:rsidR="00AF7004" w:rsidRPr="00EF1835" w:rsidRDefault="00AF7004" w:rsidP="00A5778A">
            <w:pPr>
              <w:jc w:val="right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1A171E" w14:textId="77777777" w:rsidR="00AF7004" w:rsidRPr="00EF1835" w:rsidRDefault="00A5778A" w:rsidP="006F6AC0">
            <w:pPr>
              <w:jc w:val="right"/>
              <w:rPr>
                <w:rFonts w:eastAsia="Calibri"/>
                <w:b/>
                <w:sz w:val="20"/>
                <w:szCs w:val="20"/>
              </w:rPr>
            </w:pPr>
            <w:r w:rsidRPr="00EF1835">
              <w:rPr>
                <w:rFonts w:eastAsia="Calibri"/>
                <w:b/>
                <w:sz w:val="20"/>
                <w:szCs w:val="20"/>
              </w:rPr>
              <w:t xml:space="preserve">$ </w:t>
            </w:r>
            <w:r w:rsidR="006F6AC0">
              <w:rPr>
                <w:rFonts w:eastAsia="Calibri"/>
                <w:b/>
                <w:sz w:val="20"/>
                <w:szCs w:val="20"/>
              </w:rPr>
              <w:fldChar w:fldCharType="begin"/>
            </w:r>
            <w:r w:rsidR="006F6AC0">
              <w:rPr>
                <w:rFonts w:eastAsia="Calibri"/>
                <w:b/>
                <w:sz w:val="20"/>
                <w:szCs w:val="20"/>
              </w:rPr>
              <w:instrText xml:space="preserve"> =PRODUCT(C20,C22) \# "#,##0.00" </w:instrText>
            </w:r>
            <w:r w:rsidR="006F6AC0">
              <w:rPr>
                <w:rFonts w:eastAsia="Calibri"/>
                <w:b/>
                <w:sz w:val="20"/>
                <w:szCs w:val="20"/>
              </w:rPr>
              <w:fldChar w:fldCharType="separate"/>
            </w:r>
            <w:r w:rsidR="0065317E">
              <w:rPr>
                <w:rFonts w:eastAsia="Calibri"/>
                <w:b/>
                <w:noProof/>
                <w:sz w:val="20"/>
                <w:szCs w:val="20"/>
              </w:rPr>
              <w:t xml:space="preserve">   0.00</w:t>
            </w:r>
            <w:r w:rsidR="006F6AC0">
              <w:rPr>
                <w:rFonts w:eastAsia="Calibri"/>
                <w:b/>
                <w:sz w:val="20"/>
                <w:szCs w:val="20"/>
              </w:rPr>
              <w:fldChar w:fldCharType="end"/>
            </w:r>
          </w:p>
        </w:tc>
      </w:tr>
    </w:tbl>
    <w:p w14:paraId="424E8143" w14:textId="367A99A5" w:rsidR="00D519DB" w:rsidRDefault="00D519DB" w:rsidP="00D519DB">
      <w:pPr>
        <w:tabs>
          <w:tab w:val="left" w:pos="-1440"/>
          <w:tab w:val="left" w:pos="-720"/>
        </w:tabs>
        <w:suppressAutoHyphens/>
        <w:jc w:val="both"/>
        <w:rPr>
          <w:sz w:val="18"/>
          <w:szCs w:val="18"/>
        </w:rPr>
      </w:pPr>
    </w:p>
    <w:p w14:paraId="186524BD" w14:textId="77777777" w:rsidR="004619FD" w:rsidRPr="00D519DB" w:rsidRDefault="004619FD" w:rsidP="00D519DB">
      <w:pPr>
        <w:tabs>
          <w:tab w:val="left" w:pos="-1440"/>
          <w:tab w:val="left" w:pos="-720"/>
        </w:tabs>
        <w:suppressAutoHyphens/>
        <w:jc w:val="both"/>
        <w:rPr>
          <w:sz w:val="18"/>
          <w:szCs w:val="18"/>
        </w:rPr>
      </w:pPr>
    </w:p>
    <w:p w14:paraId="6A9AF497" w14:textId="77777777" w:rsidR="00D519DB" w:rsidRPr="00D519DB" w:rsidRDefault="00D519DB" w:rsidP="00E9728E">
      <w:pPr>
        <w:tabs>
          <w:tab w:val="left" w:pos="-1440"/>
          <w:tab w:val="left" w:pos="-720"/>
          <w:tab w:val="left" w:pos="3240"/>
          <w:tab w:val="left" w:pos="3420"/>
          <w:tab w:val="left" w:pos="7020"/>
          <w:tab w:val="left" w:pos="7200"/>
          <w:tab w:val="right" w:pos="9360"/>
          <w:tab w:val="right" w:pos="10260"/>
        </w:tabs>
        <w:suppressAutoHyphens/>
        <w:jc w:val="both"/>
        <w:rPr>
          <w:b/>
          <w:sz w:val="18"/>
          <w:szCs w:val="18"/>
          <w:u w:val="single"/>
        </w:rPr>
      </w:pPr>
    </w:p>
    <w:p w14:paraId="55A63DB7" w14:textId="77777777" w:rsidR="009903F4" w:rsidRPr="009903F4" w:rsidRDefault="009903F4" w:rsidP="009903F4">
      <w:pPr>
        <w:tabs>
          <w:tab w:val="left" w:pos="-1440"/>
          <w:tab w:val="left" w:pos="-720"/>
          <w:tab w:val="left" w:pos="540"/>
          <w:tab w:val="left" w:pos="3420"/>
          <w:tab w:val="left" w:pos="3600"/>
          <w:tab w:val="left" w:pos="7740"/>
          <w:tab w:val="left" w:pos="7920"/>
          <w:tab w:val="left" w:pos="8640"/>
          <w:tab w:val="right" w:pos="10260"/>
        </w:tabs>
        <w:suppressAutoHyphens/>
        <w:spacing w:before="120"/>
        <w:jc w:val="both"/>
        <w:rPr>
          <w:b/>
          <w:sz w:val="20"/>
          <w:szCs w:val="20"/>
          <w:u w:val="single"/>
        </w:rPr>
      </w:pPr>
      <w:r w:rsidRPr="009903F4">
        <w:rPr>
          <w:b/>
          <w:sz w:val="20"/>
          <w:szCs w:val="20"/>
          <w:u w:val="single"/>
        </w:rPr>
        <w:tab/>
      </w:r>
      <w:r w:rsidRPr="009903F4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903F4">
        <w:rPr>
          <w:sz w:val="20"/>
          <w:szCs w:val="20"/>
          <w:u w:val="single"/>
        </w:rPr>
        <w:instrText xml:space="preserve"> FORMTEXT </w:instrText>
      </w:r>
      <w:r w:rsidRPr="009903F4">
        <w:rPr>
          <w:sz w:val="20"/>
          <w:szCs w:val="20"/>
          <w:u w:val="single"/>
        </w:rPr>
      </w:r>
      <w:r w:rsidRPr="009903F4">
        <w:rPr>
          <w:sz w:val="20"/>
          <w:szCs w:val="20"/>
          <w:u w:val="single"/>
        </w:rPr>
        <w:fldChar w:fldCharType="separate"/>
      </w:r>
      <w:r w:rsidRPr="009903F4">
        <w:rPr>
          <w:noProof/>
          <w:sz w:val="20"/>
          <w:szCs w:val="20"/>
          <w:u w:val="single"/>
        </w:rPr>
        <w:t> </w:t>
      </w:r>
      <w:r w:rsidRPr="009903F4">
        <w:rPr>
          <w:noProof/>
          <w:sz w:val="20"/>
          <w:szCs w:val="20"/>
          <w:u w:val="single"/>
        </w:rPr>
        <w:t> </w:t>
      </w:r>
      <w:r w:rsidRPr="009903F4">
        <w:rPr>
          <w:noProof/>
          <w:sz w:val="20"/>
          <w:szCs w:val="20"/>
          <w:u w:val="single"/>
        </w:rPr>
        <w:t> </w:t>
      </w:r>
      <w:r w:rsidRPr="009903F4">
        <w:rPr>
          <w:noProof/>
          <w:sz w:val="20"/>
          <w:szCs w:val="20"/>
          <w:u w:val="single"/>
        </w:rPr>
        <w:t> </w:t>
      </w:r>
      <w:r w:rsidRPr="009903F4">
        <w:rPr>
          <w:noProof/>
          <w:sz w:val="20"/>
          <w:szCs w:val="20"/>
          <w:u w:val="single"/>
        </w:rPr>
        <w:t> </w:t>
      </w:r>
      <w:r w:rsidRPr="009903F4">
        <w:rPr>
          <w:sz w:val="20"/>
          <w:szCs w:val="20"/>
          <w:u w:val="single"/>
        </w:rPr>
        <w:fldChar w:fldCharType="end"/>
      </w:r>
      <w:r w:rsidRPr="009903F4">
        <w:rPr>
          <w:b/>
          <w:sz w:val="20"/>
          <w:szCs w:val="20"/>
          <w:u w:val="single"/>
        </w:rPr>
        <w:tab/>
      </w:r>
      <w:r w:rsidRPr="009903F4">
        <w:rPr>
          <w:b/>
          <w:sz w:val="20"/>
          <w:szCs w:val="20"/>
        </w:rPr>
        <w:tab/>
      </w:r>
      <w:r w:rsidRPr="009903F4">
        <w:rPr>
          <w:b/>
          <w:sz w:val="20"/>
          <w:szCs w:val="20"/>
          <w:u w:val="single"/>
        </w:rPr>
        <w:tab/>
      </w:r>
      <w:r w:rsidRPr="009903F4">
        <w:rPr>
          <w:b/>
          <w:sz w:val="20"/>
          <w:szCs w:val="20"/>
        </w:rPr>
        <w:tab/>
      </w:r>
      <w:r w:rsidRPr="009903F4">
        <w:rPr>
          <w:b/>
          <w:sz w:val="20"/>
          <w:szCs w:val="20"/>
          <w:u w:val="single"/>
        </w:rPr>
        <w:tab/>
      </w:r>
      <w:r w:rsidRPr="009903F4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903F4">
        <w:rPr>
          <w:sz w:val="20"/>
          <w:szCs w:val="20"/>
          <w:u w:val="single"/>
        </w:rPr>
        <w:instrText xml:space="preserve"> FORMTEXT </w:instrText>
      </w:r>
      <w:r w:rsidRPr="009903F4">
        <w:rPr>
          <w:sz w:val="20"/>
          <w:szCs w:val="20"/>
          <w:u w:val="single"/>
        </w:rPr>
      </w:r>
      <w:r w:rsidRPr="009903F4">
        <w:rPr>
          <w:sz w:val="20"/>
          <w:szCs w:val="20"/>
          <w:u w:val="single"/>
        </w:rPr>
        <w:fldChar w:fldCharType="separate"/>
      </w:r>
      <w:r w:rsidRPr="009903F4">
        <w:rPr>
          <w:noProof/>
          <w:sz w:val="20"/>
          <w:szCs w:val="20"/>
          <w:u w:val="single"/>
        </w:rPr>
        <w:t> </w:t>
      </w:r>
      <w:r w:rsidRPr="009903F4">
        <w:rPr>
          <w:noProof/>
          <w:sz w:val="20"/>
          <w:szCs w:val="20"/>
          <w:u w:val="single"/>
        </w:rPr>
        <w:t> </w:t>
      </w:r>
      <w:r w:rsidRPr="009903F4">
        <w:rPr>
          <w:noProof/>
          <w:sz w:val="20"/>
          <w:szCs w:val="20"/>
          <w:u w:val="single"/>
        </w:rPr>
        <w:t> </w:t>
      </w:r>
      <w:r w:rsidRPr="009903F4">
        <w:rPr>
          <w:noProof/>
          <w:sz w:val="20"/>
          <w:szCs w:val="20"/>
          <w:u w:val="single"/>
        </w:rPr>
        <w:t> </w:t>
      </w:r>
      <w:r w:rsidRPr="009903F4">
        <w:rPr>
          <w:noProof/>
          <w:sz w:val="20"/>
          <w:szCs w:val="20"/>
          <w:u w:val="single"/>
        </w:rPr>
        <w:t> </w:t>
      </w:r>
      <w:r w:rsidRPr="009903F4">
        <w:rPr>
          <w:sz w:val="20"/>
          <w:szCs w:val="20"/>
          <w:u w:val="single"/>
        </w:rPr>
        <w:fldChar w:fldCharType="end"/>
      </w:r>
      <w:r w:rsidRPr="009903F4">
        <w:rPr>
          <w:b/>
          <w:sz w:val="20"/>
          <w:szCs w:val="20"/>
          <w:u w:val="single"/>
        </w:rPr>
        <w:tab/>
      </w:r>
    </w:p>
    <w:p w14:paraId="659A6ECB" w14:textId="77777777" w:rsidR="00D519DB" w:rsidRPr="009903F4" w:rsidRDefault="00D519DB" w:rsidP="009903F4">
      <w:pPr>
        <w:tabs>
          <w:tab w:val="left" w:pos="-1440"/>
          <w:tab w:val="left" w:pos="-720"/>
          <w:tab w:val="left" w:pos="5040"/>
          <w:tab w:val="left" w:pos="8550"/>
          <w:tab w:val="right" w:pos="10260"/>
        </w:tabs>
        <w:suppressAutoHyphens/>
        <w:spacing w:before="60"/>
        <w:ind w:left="1267"/>
        <w:jc w:val="both"/>
        <w:rPr>
          <w:b/>
          <w:i/>
          <w:sz w:val="18"/>
          <w:szCs w:val="18"/>
        </w:rPr>
      </w:pPr>
      <w:r w:rsidRPr="009903F4">
        <w:rPr>
          <w:b/>
          <w:i/>
          <w:sz w:val="18"/>
          <w:szCs w:val="18"/>
        </w:rPr>
        <w:t>(</w:t>
      </w:r>
      <w:r w:rsidR="00D312C7" w:rsidRPr="009903F4">
        <w:rPr>
          <w:b/>
          <w:i/>
          <w:sz w:val="18"/>
          <w:szCs w:val="18"/>
        </w:rPr>
        <w:t>Agency</w:t>
      </w:r>
      <w:r w:rsidRPr="009903F4">
        <w:rPr>
          <w:b/>
          <w:i/>
          <w:sz w:val="18"/>
          <w:szCs w:val="18"/>
        </w:rPr>
        <w:t>)</w:t>
      </w:r>
      <w:r w:rsidRPr="009903F4">
        <w:rPr>
          <w:b/>
          <w:i/>
          <w:sz w:val="18"/>
          <w:szCs w:val="18"/>
        </w:rPr>
        <w:tab/>
      </w:r>
      <w:r w:rsidR="00D312C7" w:rsidRPr="009903F4">
        <w:rPr>
          <w:b/>
          <w:i/>
          <w:sz w:val="18"/>
          <w:szCs w:val="18"/>
        </w:rPr>
        <w:t>(Signature)</w:t>
      </w:r>
      <w:r w:rsidRPr="009903F4">
        <w:rPr>
          <w:b/>
          <w:i/>
          <w:sz w:val="18"/>
          <w:szCs w:val="18"/>
        </w:rPr>
        <w:tab/>
        <w:t>(D</w:t>
      </w:r>
      <w:r w:rsidR="00D312C7" w:rsidRPr="009903F4">
        <w:rPr>
          <w:b/>
          <w:i/>
          <w:sz w:val="18"/>
          <w:szCs w:val="18"/>
        </w:rPr>
        <w:t>ate</w:t>
      </w:r>
      <w:r w:rsidRPr="009903F4">
        <w:rPr>
          <w:b/>
          <w:i/>
          <w:sz w:val="18"/>
          <w:szCs w:val="18"/>
        </w:rPr>
        <w:t>)</w:t>
      </w:r>
    </w:p>
    <w:p w14:paraId="70994F5D" w14:textId="77777777" w:rsidR="00D519DB" w:rsidRPr="00AF7004" w:rsidRDefault="00AF7004" w:rsidP="00E9728E">
      <w:pPr>
        <w:tabs>
          <w:tab w:val="left" w:pos="-1440"/>
          <w:tab w:val="right" w:pos="10260"/>
        </w:tabs>
        <w:suppressAutoHyphens/>
        <w:jc w:val="both"/>
        <w:rPr>
          <w:b/>
          <w:sz w:val="22"/>
          <w:szCs w:val="22"/>
          <w:u w:val="double"/>
        </w:rPr>
      </w:pPr>
      <w:r w:rsidRPr="00AF7004">
        <w:rPr>
          <w:b/>
          <w:sz w:val="22"/>
          <w:szCs w:val="22"/>
          <w:u w:val="double"/>
        </w:rPr>
        <w:tab/>
      </w:r>
    </w:p>
    <w:p w14:paraId="44869906" w14:textId="77777777" w:rsidR="00D519DB" w:rsidRPr="00EF1835" w:rsidRDefault="00D519DB" w:rsidP="00E9728E">
      <w:pPr>
        <w:tabs>
          <w:tab w:val="left" w:pos="7740"/>
          <w:tab w:val="left" w:pos="7920"/>
          <w:tab w:val="right" w:pos="10260"/>
        </w:tabs>
        <w:suppressAutoHyphens/>
        <w:spacing w:before="360"/>
        <w:jc w:val="both"/>
        <w:rPr>
          <w:b/>
          <w:sz w:val="20"/>
          <w:szCs w:val="20"/>
        </w:rPr>
      </w:pPr>
      <w:r w:rsidRPr="00EF1835">
        <w:rPr>
          <w:b/>
          <w:sz w:val="20"/>
          <w:szCs w:val="20"/>
        </w:rPr>
        <w:t>ACKNOWLEDGED BY:</w:t>
      </w:r>
      <w:r w:rsidRPr="00EF1835">
        <w:rPr>
          <w:b/>
          <w:sz w:val="20"/>
          <w:szCs w:val="20"/>
          <w:u w:val="single"/>
        </w:rPr>
        <w:tab/>
      </w:r>
      <w:r w:rsidR="00AF7004" w:rsidRPr="00EF1835">
        <w:rPr>
          <w:b/>
          <w:sz w:val="20"/>
          <w:szCs w:val="20"/>
        </w:rPr>
        <w:tab/>
        <w:t>DATE:</w:t>
      </w:r>
      <w:r w:rsidR="004140AC" w:rsidRPr="00EF1835">
        <w:rPr>
          <w:b/>
          <w:sz w:val="20"/>
          <w:szCs w:val="20"/>
          <w:u w:val="single"/>
        </w:rPr>
        <w:t xml:space="preserve">  </w:t>
      </w:r>
      <w:r w:rsidR="004140AC" w:rsidRPr="00EF1835">
        <w:rPr>
          <w:rFonts w:eastAsia="Calibri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140AC" w:rsidRPr="00EF1835">
        <w:rPr>
          <w:rFonts w:eastAsia="Calibri"/>
          <w:sz w:val="20"/>
          <w:szCs w:val="20"/>
          <w:u w:val="single"/>
        </w:rPr>
        <w:instrText xml:space="preserve"> FORMTEXT </w:instrText>
      </w:r>
      <w:r w:rsidR="004140AC" w:rsidRPr="00EF1835">
        <w:rPr>
          <w:rFonts w:eastAsia="Calibri"/>
          <w:sz w:val="20"/>
          <w:szCs w:val="20"/>
          <w:u w:val="single"/>
        </w:rPr>
      </w:r>
      <w:r w:rsidR="004140AC" w:rsidRPr="00EF1835">
        <w:rPr>
          <w:rFonts w:eastAsia="Calibri"/>
          <w:sz w:val="20"/>
          <w:szCs w:val="20"/>
          <w:u w:val="single"/>
        </w:rPr>
        <w:fldChar w:fldCharType="separate"/>
      </w:r>
      <w:r w:rsidR="004140AC" w:rsidRPr="00EF1835">
        <w:rPr>
          <w:rFonts w:eastAsia="Calibri"/>
          <w:noProof/>
          <w:sz w:val="20"/>
          <w:szCs w:val="20"/>
          <w:u w:val="single"/>
        </w:rPr>
        <w:t> </w:t>
      </w:r>
      <w:r w:rsidR="004140AC" w:rsidRPr="00EF1835">
        <w:rPr>
          <w:rFonts w:eastAsia="Calibri"/>
          <w:noProof/>
          <w:sz w:val="20"/>
          <w:szCs w:val="20"/>
          <w:u w:val="single"/>
        </w:rPr>
        <w:t> </w:t>
      </w:r>
      <w:r w:rsidR="004140AC" w:rsidRPr="00EF1835">
        <w:rPr>
          <w:rFonts w:eastAsia="Calibri"/>
          <w:noProof/>
          <w:sz w:val="20"/>
          <w:szCs w:val="20"/>
          <w:u w:val="single"/>
        </w:rPr>
        <w:t> </w:t>
      </w:r>
      <w:r w:rsidR="004140AC" w:rsidRPr="00EF1835">
        <w:rPr>
          <w:rFonts w:eastAsia="Calibri"/>
          <w:noProof/>
          <w:sz w:val="20"/>
          <w:szCs w:val="20"/>
          <w:u w:val="single"/>
        </w:rPr>
        <w:t> </w:t>
      </w:r>
      <w:r w:rsidR="004140AC" w:rsidRPr="00EF1835">
        <w:rPr>
          <w:rFonts w:eastAsia="Calibri"/>
          <w:noProof/>
          <w:sz w:val="20"/>
          <w:szCs w:val="20"/>
          <w:u w:val="single"/>
        </w:rPr>
        <w:t> </w:t>
      </w:r>
      <w:r w:rsidR="004140AC" w:rsidRPr="00EF1835">
        <w:rPr>
          <w:rFonts w:eastAsia="Calibri"/>
          <w:sz w:val="20"/>
          <w:szCs w:val="20"/>
          <w:u w:val="single"/>
        </w:rPr>
        <w:fldChar w:fldCharType="end"/>
      </w:r>
      <w:r w:rsidRPr="00EF1835">
        <w:rPr>
          <w:b/>
          <w:sz w:val="20"/>
          <w:szCs w:val="20"/>
          <w:u w:val="single"/>
        </w:rPr>
        <w:tab/>
      </w:r>
    </w:p>
    <w:p w14:paraId="7AA946EE" w14:textId="77777777" w:rsidR="00D519DB" w:rsidRPr="002762DF" w:rsidRDefault="00D519DB" w:rsidP="00E9728E">
      <w:pPr>
        <w:tabs>
          <w:tab w:val="left" w:pos="-1440"/>
          <w:tab w:val="left" w:pos="-720"/>
          <w:tab w:val="left" w:pos="8010"/>
          <w:tab w:val="right" w:pos="10260"/>
        </w:tabs>
        <w:suppressAutoHyphens/>
        <w:ind w:left="3600"/>
        <w:jc w:val="both"/>
        <w:rPr>
          <w:i/>
          <w:sz w:val="18"/>
          <w:szCs w:val="18"/>
        </w:rPr>
      </w:pPr>
      <w:r w:rsidRPr="002762DF">
        <w:rPr>
          <w:i/>
          <w:sz w:val="18"/>
          <w:szCs w:val="18"/>
        </w:rPr>
        <w:t>(</w:t>
      </w:r>
      <w:r w:rsidR="00AF7004" w:rsidRPr="002762DF">
        <w:rPr>
          <w:i/>
          <w:sz w:val="18"/>
          <w:szCs w:val="18"/>
        </w:rPr>
        <w:t>OSE Project Manager)</w:t>
      </w:r>
    </w:p>
    <w:p w14:paraId="4B130ACD" w14:textId="77777777" w:rsidR="00D519DB" w:rsidRPr="004140AC" w:rsidRDefault="004140AC" w:rsidP="00E9728E">
      <w:pPr>
        <w:tabs>
          <w:tab w:val="left" w:pos="-1440"/>
          <w:tab w:val="right" w:pos="10260"/>
        </w:tabs>
        <w:suppressAutoHyphens/>
        <w:jc w:val="both"/>
        <w:rPr>
          <w:b/>
          <w:sz w:val="22"/>
          <w:szCs w:val="22"/>
          <w:u w:val="double"/>
        </w:rPr>
      </w:pPr>
      <w:r>
        <w:rPr>
          <w:b/>
          <w:sz w:val="22"/>
          <w:szCs w:val="22"/>
          <w:u w:val="double"/>
        </w:rPr>
        <w:tab/>
      </w:r>
    </w:p>
    <w:p w14:paraId="34923B81" w14:textId="77777777" w:rsidR="002762DF" w:rsidRPr="002762DF" w:rsidRDefault="00D519DB" w:rsidP="00A5778A">
      <w:pPr>
        <w:tabs>
          <w:tab w:val="left" w:pos="-1440"/>
          <w:tab w:val="left" w:pos="-720"/>
          <w:tab w:val="left" w:pos="1710"/>
          <w:tab w:val="left" w:pos="1980"/>
        </w:tabs>
        <w:suppressAutoHyphens/>
        <w:spacing w:before="60"/>
        <w:jc w:val="both"/>
        <w:rPr>
          <w:b/>
          <w:sz w:val="16"/>
          <w:szCs w:val="16"/>
          <w:u w:val="single"/>
        </w:rPr>
      </w:pPr>
      <w:r w:rsidRPr="002762DF">
        <w:rPr>
          <w:b/>
          <w:sz w:val="16"/>
          <w:szCs w:val="16"/>
          <w:u w:val="single"/>
        </w:rPr>
        <w:t>SUBMIT TO OSE</w:t>
      </w:r>
    </w:p>
    <w:p w14:paraId="6901A651" w14:textId="77777777" w:rsidR="00D519DB" w:rsidRPr="002762DF" w:rsidRDefault="00D519DB" w:rsidP="002762DF">
      <w:pPr>
        <w:tabs>
          <w:tab w:val="left" w:pos="-1440"/>
          <w:tab w:val="left" w:pos="-720"/>
          <w:tab w:val="left" w:pos="360"/>
          <w:tab w:val="left" w:pos="1710"/>
          <w:tab w:val="left" w:pos="1980"/>
        </w:tabs>
        <w:suppressAutoHyphens/>
        <w:spacing w:before="60"/>
        <w:jc w:val="both"/>
        <w:rPr>
          <w:sz w:val="16"/>
          <w:szCs w:val="16"/>
        </w:rPr>
      </w:pPr>
      <w:r w:rsidRPr="002762DF">
        <w:rPr>
          <w:b/>
          <w:sz w:val="16"/>
          <w:szCs w:val="16"/>
        </w:rPr>
        <w:t>1.</w:t>
      </w:r>
      <w:r w:rsidRPr="002762DF">
        <w:rPr>
          <w:sz w:val="16"/>
          <w:szCs w:val="16"/>
        </w:rPr>
        <w:tab/>
        <w:t>SE-</w:t>
      </w:r>
      <w:r w:rsidR="004140AC" w:rsidRPr="002762DF">
        <w:rPr>
          <w:sz w:val="16"/>
          <w:szCs w:val="16"/>
        </w:rPr>
        <w:t>3</w:t>
      </w:r>
      <w:r w:rsidRPr="002762DF">
        <w:rPr>
          <w:sz w:val="16"/>
          <w:szCs w:val="16"/>
        </w:rPr>
        <w:t>9</w:t>
      </w:r>
      <w:r w:rsidR="00D312C7" w:rsidRPr="002762DF">
        <w:rPr>
          <w:sz w:val="16"/>
          <w:szCs w:val="16"/>
        </w:rPr>
        <w:t>5</w:t>
      </w:r>
    </w:p>
    <w:sectPr w:rsidR="00D519DB" w:rsidRPr="002762DF" w:rsidSect="00E9728E">
      <w:headerReference w:type="default" r:id="rId7"/>
      <w:footerReference w:type="default" r:id="rId8"/>
      <w:type w:val="continuous"/>
      <w:pgSz w:w="12240" w:h="15840" w:code="1"/>
      <w:pgMar w:top="576" w:right="864" w:bottom="576" w:left="1152" w:header="576" w:footer="57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332E3" w14:textId="77777777" w:rsidR="000708CB" w:rsidRDefault="000708CB">
      <w:r>
        <w:separator/>
      </w:r>
    </w:p>
  </w:endnote>
  <w:endnote w:type="continuationSeparator" w:id="0">
    <w:p w14:paraId="5CCA3733" w14:textId="77777777" w:rsidR="000708CB" w:rsidRDefault="00070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644C3" w14:textId="77777777" w:rsidR="00AB3415" w:rsidRPr="00B1192C" w:rsidRDefault="00B1192C" w:rsidP="00B1192C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SE-3</w:t>
    </w:r>
    <w:r w:rsidR="00D312C7">
      <w:rPr>
        <w:sz w:val="16"/>
        <w:szCs w:val="16"/>
      </w:rPr>
      <w:t>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66530" w14:textId="77777777" w:rsidR="000708CB" w:rsidRDefault="000708CB">
      <w:r>
        <w:separator/>
      </w:r>
    </w:p>
  </w:footnote>
  <w:footnote w:type="continuationSeparator" w:id="0">
    <w:p w14:paraId="0D0DF770" w14:textId="77777777" w:rsidR="000708CB" w:rsidRDefault="00070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06071" w14:textId="4ABB75BB" w:rsidR="00E9728E" w:rsidRPr="00E9728E" w:rsidRDefault="00E9728E" w:rsidP="00E9728E">
    <w:pPr>
      <w:pStyle w:val="Header"/>
      <w:jc w:val="right"/>
      <w:rPr>
        <w:b/>
        <w:sz w:val="16"/>
        <w:szCs w:val="16"/>
      </w:rPr>
    </w:pPr>
    <w:r w:rsidRPr="00E9728E">
      <w:rPr>
        <w:b/>
        <w:sz w:val="16"/>
        <w:szCs w:val="16"/>
      </w:rPr>
      <w:t>20</w:t>
    </w:r>
    <w:r w:rsidR="00EE3324">
      <w:rPr>
        <w:b/>
        <w:sz w:val="16"/>
        <w:szCs w:val="16"/>
      </w:rPr>
      <w:t>2</w:t>
    </w:r>
    <w:r w:rsidR="00E40661">
      <w:rPr>
        <w:b/>
        <w:sz w:val="16"/>
        <w:szCs w:val="16"/>
      </w:rPr>
      <w:t>3</w:t>
    </w:r>
    <w:r w:rsidRPr="00E9728E">
      <w:rPr>
        <w:b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93F85"/>
    <w:multiLevelType w:val="multilevel"/>
    <w:tmpl w:val="FA5682C0"/>
    <w:lvl w:ilvl="0">
      <w:start w:val="1"/>
      <w:numFmt w:val="decimal"/>
      <w:pStyle w:val="Heading1"/>
      <w:suff w:val="space"/>
      <w:lvlText w:val="CHAPTER %1"/>
      <w:lvlJc w:val="center"/>
      <w:pPr>
        <w:ind w:left="-288" w:firstLine="288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990"/>
        </w:tabs>
        <w:ind w:left="990" w:hanging="360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pStyle w:val="Heading4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bullet"/>
      <w:pStyle w:val="Heading7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4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BD16564"/>
    <w:multiLevelType w:val="multilevel"/>
    <w:tmpl w:val="484AD080"/>
    <w:lvl w:ilvl="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3562529"/>
    <w:multiLevelType w:val="multilevel"/>
    <w:tmpl w:val="92E26A54"/>
    <w:lvl w:ilvl="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1691FFF"/>
    <w:multiLevelType w:val="hybridMultilevel"/>
    <w:tmpl w:val="4986264A"/>
    <w:lvl w:ilvl="0" w:tplc="1D58F9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upperLetter"/>
        <w:lvlText w:val="%1."/>
        <w:lvlJc w:val="left"/>
        <w:pPr>
          <w:ind w:left="360" w:hanging="360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lvlText w:val="%3."/>
        <w:lvlJc w:val="left"/>
        <w:pPr>
          <w:ind w:left="1080" w:hanging="360"/>
        </w:pPr>
        <w:rPr>
          <w:rFonts w:ascii="Times New Roman" w:hAnsi="Times New Roman" w:hint="default"/>
          <w:b/>
          <w:i w:val="0"/>
          <w:sz w:val="20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2"/>
  </w:num>
  <w:num w:numId="5">
    <w:abstractNumId w:val="1"/>
    <w:lvlOverride w:ilvl="0">
      <w:lvl w:ilvl="0">
        <w:start w:val="1"/>
        <w:numFmt w:val="upperLetter"/>
        <w:lvlText w:val="%1."/>
        <w:lvlJc w:val="left"/>
        <w:pPr>
          <w:ind w:left="360" w:hanging="360"/>
        </w:pPr>
        <w:rPr>
          <w:rFonts w:ascii="Times New Roman" w:hAnsi="Times New Roman" w:hint="default"/>
          <w:b/>
          <w:i w:val="0"/>
          <w:sz w:val="2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lvlText w:val="%3."/>
        <w:lvlJc w:val="left"/>
        <w:pPr>
          <w:ind w:left="1080" w:hanging="360"/>
        </w:pPr>
        <w:rPr>
          <w:rFonts w:ascii="Times New Roman" w:hAnsi="Times New Roman" w:hint="default"/>
          <w:b/>
          <w:i w:val="0"/>
          <w:sz w:val="20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HTPtt576DMWOXct4sXOxpotHVkyqImJfiY9UCxMJDPVoJmFpofQg4Xu7AtiVSxpT+ciPgvicVVKMiUmWRsVow==" w:salt="RczlDYryUdMpIOR6mu7xfw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A26"/>
    <w:rsid w:val="000176E8"/>
    <w:rsid w:val="00020B46"/>
    <w:rsid w:val="00025B5F"/>
    <w:rsid w:val="000338DB"/>
    <w:rsid w:val="00045063"/>
    <w:rsid w:val="000708CB"/>
    <w:rsid w:val="00075895"/>
    <w:rsid w:val="0007649B"/>
    <w:rsid w:val="0009793C"/>
    <w:rsid w:val="000B2DCA"/>
    <w:rsid w:val="000C10C7"/>
    <w:rsid w:val="000D15A7"/>
    <w:rsid w:val="000D62C0"/>
    <w:rsid w:val="000F0F0C"/>
    <w:rsid w:val="001203CF"/>
    <w:rsid w:val="00164AA9"/>
    <w:rsid w:val="00172297"/>
    <w:rsid w:val="001820A0"/>
    <w:rsid w:val="00184DE5"/>
    <w:rsid w:val="00191042"/>
    <w:rsid w:val="00192DE0"/>
    <w:rsid w:val="001C0C63"/>
    <w:rsid w:val="001D1880"/>
    <w:rsid w:val="00230131"/>
    <w:rsid w:val="00247645"/>
    <w:rsid w:val="002751CC"/>
    <w:rsid w:val="002762DF"/>
    <w:rsid w:val="00287022"/>
    <w:rsid w:val="002A7093"/>
    <w:rsid w:val="002D7FDE"/>
    <w:rsid w:val="00311CA7"/>
    <w:rsid w:val="003239DE"/>
    <w:rsid w:val="003411C4"/>
    <w:rsid w:val="00367261"/>
    <w:rsid w:val="00372539"/>
    <w:rsid w:val="00397B2E"/>
    <w:rsid w:val="003A62FB"/>
    <w:rsid w:val="003C22C5"/>
    <w:rsid w:val="003C7F39"/>
    <w:rsid w:val="003D1956"/>
    <w:rsid w:val="003F67E3"/>
    <w:rsid w:val="00407B5F"/>
    <w:rsid w:val="00407C7E"/>
    <w:rsid w:val="0041205F"/>
    <w:rsid w:val="004140AC"/>
    <w:rsid w:val="004619FD"/>
    <w:rsid w:val="004659D6"/>
    <w:rsid w:val="004C78BC"/>
    <w:rsid w:val="004F01B2"/>
    <w:rsid w:val="004F59EE"/>
    <w:rsid w:val="00504C93"/>
    <w:rsid w:val="00532733"/>
    <w:rsid w:val="00536F6D"/>
    <w:rsid w:val="005647F8"/>
    <w:rsid w:val="00566BBE"/>
    <w:rsid w:val="005859FA"/>
    <w:rsid w:val="0058792B"/>
    <w:rsid w:val="00593B70"/>
    <w:rsid w:val="005B0D83"/>
    <w:rsid w:val="005B66D8"/>
    <w:rsid w:val="005D06F9"/>
    <w:rsid w:val="005D7756"/>
    <w:rsid w:val="0060091F"/>
    <w:rsid w:val="006109CE"/>
    <w:rsid w:val="00640C9B"/>
    <w:rsid w:val="00647D6A"/>
    <w:rsid w:val="0065317E"/>
    <w:rsid w:val="00653F67"/>
    <w:rsid w:val="00662161"/>
    <w:rsid w:val="00666080"/>
    <w:rsid w:val="006744DC"/>
    <w:rsid w:val="00681842"/>
    <w:rsid w:val="006C09ED"/>
    <w:rsid w:val="006C3673"/>
    <w:rsid w:val="006D0F35"/>
    <w:rsid w:val="006D6008"/>
    <w:rsid w:val="006E3C40"/>
    <w:rsid w:val="006F24CD"/>
    <w:rsid w:val="006F6AC0"/>
    <w:rsid w:val="00757EB5"/>
    <w:rsid w:val="007875AC"/>
    <w:rsid w:val="007937A2"/>
    <w:rsid w:val="007B2E5D"/>
    <w:rsid w:val="007B6BD2"/>
    <w:rsid w:val="007D5949"/>
    <w:rsid w:val="007F0CB9"/>
    <w:rsid w:val="00814A98"/>
    <w:rsid w:val="008303D8"/>
    <w:rsid w:val="0083235A"/>
    <w:rsid w:val="00834FAE"/>
    <w:rsid w:val="00843ABF"/>
    <w:rsid w:val="008A2617"/>
    <w:rsid w:val="008A2D33"/>
    <w:rsid w:val="008E7F5E"/>
    <w:rsid w:val="009045E0"/>
    <w:rsid w:val="00915A39"/>
    <w:rsid w:val="0093454A"/>
    <w:rsid w:val="00943C04"/>
    <w:rsid w:val="00956F1E"/>
    <w:rsid w:val="00960755"/>
    <w:rsid w:val="00960D81"/>
    <w:rsid w:val="00962232"/>
    <w:rsid w:val="00971051"/>
    <w:rsid w:val="00984F4B"/>
    <w:rsid w:val="009903F4"/>
    <w:rsid w:val="00992F62"/>
    <w:rsid w:val="009A044B"/>
    <w:rsid w:val="009C5C03"/>
    <w:rsid w:val="009F2D22"/>
    <w:rsid w:val="009F3538"/>
    <w:rsid w:val="00A2318D"/>
    <w:rsid w:val="00A36FBC"/>
    <w:rsid w:val="00A418E9"/>
    <w:rsid w:val="00A420C9"/>
    <w:rsid w:val="00A43A16"/>
    <w:rsid w:val="00A53EE8"/>
    <w:rsid w:val="00A5778A"/>
    <w:rsid w:val="00A764B4"/>
    <w:rsid w:val="00A80064"/>
    <w:rsid w:val="00A81751"/>
    <w:rsid w:val="00A90A13"/>
    <w:rsid w:val="00AB3415"/>
    <w:rsid w:val="00AC187E"/>
    <w:rsid w:val="00AD4825"/>
    <w:rsid w:val="00AF7004"/>
    <w:rsid w:val="00B01610"/>
    <w:rsid w:val="00B06BC2"/>
    <w:rsid w:val="00B10053"/>
    <w:rsid w:val="00B110EB"/>
    <w:rsid w:val="00B1192C"/>
    <w:rsid w:val="00B21382"/>
    <w:rsid w:val="00B40FFD"/>
    <w:rsid w:val="00B43EC6"/>
    <w:rsid w:val="00B674B2"/>
    <w:rsid w:val="00BC0C08"/>
    <w:rsid w:val="00BD4666"/>
    <w:rsid w:val="00BE4940"/>
    <w:rsid w:val="00BE53A4"/>
    <w:rsid w:val="00C02B32"/>
    <w:rsid w:val="00C72082"/>
    <w:rsid w:val="00C747E9"/>
    <w:rsid w:val="00CA600A"/>
    <w:rsid w:val="00CB2B7E"/>
    <w:rsid w:val="00CC2DEF"/>
    <w:rsid w:val="00CE3C92"/>
    <w:rsid w:val="00CE4E9C"/>
    <w:rsid w:val="00CE7B38"/>
    <w:rsid w:val="00CE7CE5"/>
    <w:rsid w:val="00D312C7"/>
    <w:rsid w:val="00D4231F"/>
    <w:rsid w:val="00D519DB"/>
    <w:rsid w:val="00D56513"/>
    <w:rsid w:val="00D74A61"/>
    <w:rsid w:val="00DA0474"/>
    <w:rsid w:val="00DB7B50"/>
    <w:rsid w:val="00DD3906"/>
    <w:rsid w:val="00DE5C54"/>
    <w:rsid w:val="00DF154C"/>
    <w:rsid w:val="00E23E91"/>
    <w:rsid w:val="00E30DEE"/>
    <w:rsid w:val="00E3154A"/>
    <w:rsid w:val="00E34A02"/>
    <w:rsid w:val="00E351CB"/>
    <w:rsid w:val="00E36ECC"/>
    <w:rsid w:val="00E40661"/>
    <w:rsid w:val="00E42C0D"/>
    <w:rsid w:val="00E45BAF"/>
    <w:rsid w:val="00E466AE"/>
    <w:rsid w:val="00E476A8"/>
    <w:rsid w:val="00E502E0"/>
    <w:rsid w:val="00E5533C"/>
    <w:rsid w:val="00E610BA"/>
    <w:rsid w:val="00E668B6"/>
    <w:rsid w:val="00E76C1E"/>
    <w:rsid w:val="00E825D2"/>
    <w:rsid w:val="00E9728E"/>
    <w:rsid w:val="00EA17F0"/>
    <w:rsid w:val="00EB7759"/>
    <w:rsid w:val="00ED20D1"/>
    <w:rsid w:val="00EE3324"/>
    <w:rsid w:val="00EF1835"/>
    <w:rsid w:val="00F50B57"/>
    <w:rsid w:val="00F60E54"/>
    <w:rsid w:val="00F81A26"/>
    <w:rsid w:val="00F8491D"/>
    <w:rsid w:val="00F8542C"/>
    <w:rsid w:val="00F96245"/>
    <w:rsid w:val="00FB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oNotEmbedSmartTags/>
  <w:decimalSymbol w:val="."/>
  <w:listSeparator w:val=","/>
  <w14:docId w14:val="057B3A46"/>
  <w15:docId w15:val="{70E7AD6B-1D7A-440F-AADD-6AE847461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64AA9"/>
    <w:pPr>
      <w:keepNext/>
      <w:numPr>
        <w:numId w:val="1"/>
      </w:numPr>
      <w:spacing w:after="240"/>
      <w:jc w:val="center"/>
      <w:outlineLvl w:val="0"/>
    </w:pPr>
    <w:rPr>
      <w:rFonts w:ascii="Times" w:hAnsi="Times"/>
      <w:b/>
      <w:kern w:val="28"/>
      <w:sz w:val="28"/>
      <w:szCs w:val="20"/>
    </w:rPr>
  </w:style>
  <w:style w:type="paragraph" w:styleId="Heading2">
    <w:name w:val="heading 2"/>
    <w:basedOn w:val="Normal"/>
    <w:next w:val="Normal"/>
    <w:qFormat/>
    <w:rsid w:val="00164AA9"/>
    <w:pPr>
      <w:keepNext/>
      <w:numPr>
        <w:ilvl w:val="1"/>
        <w:numId w:val="1"/>
      </w:numPr>
      <w:spacing w:before="120" w:after="120"/>
      <w:outlineLvl w:val="1"/>
    </w:pPr>
    <w:rPr>
      <w:rFonts w:ascii="Times" w:hAnsi="Times"/>
      <w:b/>
      <w:szCs w:val="20"/>
    </w:rPr>
  </w:style>
  <w:style w:type="paragraph" w:styleId="Heading3">
    <w:name w:val="heading 3"/>
    <w:basedOn w:val="Normal"/>
    <w:next w:val="Normal"/>
    <w:qFormat/>
    <w:rsid w:val="00164AA9"/>
    <w:pPr>
      <w:numPr>
        <w:ilvl w:val="2"/>
        <w:numId w:val="1"/>
      </w:numPr>
      <w:spacing w:before="60" w:after="60"/>
      <w:jc w:val="both"/>
      <w:outlineLvl w:val="2"/>
    </w:pPr>
    <w:rPr>
      <w:rFonts w:ascii="Times" w:hAnsi="Times"/>
      <w:sz w:val="20"/>
      <w:szCs w:val="20"/>
    </w:rPr>
  </w:style>
  <w:style w:type="paragraph" w:styleId="Heading4">
    <w:name w:val="heading 4"/>
    <w:basedOn w:val="Normal"/>
    <w:next w:val="Normal"/>
    <w:qFormat/>
    <w:rsid w:val="00164AA9"/>
    <w:pPr>
      <w:numPr>
        <w:ilvl w:val="3"/>
        <w:numId w:val="1"/>
      </w:numPr>
      <w:spacing w:before="60" w:after="60"/>
      <w:jc w:val="both"/>
      <w:outlineLvl w:val="3"/>
    </w:pPr>
    <w:rPr>
      <w:rFonts w:ascii="Times" w:hAnsi="Times"/>
      <w:sz w:val="20"/>
      <w:szCs w:val="20"/>
    </w:rPr>
  </w:style>
  <w:style w:type="paragraph" w:styleId="Heading5">
    <w:name w:val="heading 5"/>
    <w:basedOn w:val="Normal"/>
    <w:next w:val="Normal"/>
    <w:qFormat/>
    <w:rsid w:val="00164AA9"/>
    <w:pPr>
      <w:numPr>
        <w:ilvl w:val="4"/>
        <w:numId w:val="1"/>
      </w:numPr>
      <w:spacing w:before="60" w:after="60"/>
      <w:jc w:val="both"/>
      <w:outlineLvl w:val="4"/>
    </w:pPr>
    <w:rPr>
      <w:rFonts w:ascii="Times" w:hAnsi="Times"/>
      <w:sz w:val="20"/>
      <w:szCs w:val="20"/>
    </w:rPr>
  </w:style>
  <w:style w:type="paragraph" w:styleId="Heading6">
    <w:name w:val="heading 6"/>
    <w:basedOn w:val="Normal"/>
    <w:next w:val="Normal"/>
    <w:qFormat/>
    <w:rsid w:val="00164AA9"/>
    <w:pPr>
      <w:numPr>
        <w:ilvl w:val="5"/>
        <w:numId w:val="1"/>
      </w:numPr>
      <w:jc w:val="both"/>
      <w:outlineLvl w:val="5"/>
    </w:pPr>
    <w:rPr>
      <w:rFonts w:ascii="Times" w:hAnsi="Times"/>
      <w:sz w:val="20"/>
      <w:szCs w:val="20"/>
    </w:rPr>
  </w:style>
  <w:style w:type="paragraph" w:styleId="Heading7">
    <w:name w:val="heading 7"/>
    <w:basedOn w:val="Normal"/>
    <w:next w:val="Normal"/>
    <w:qFormat/>
    <w:rsid w:val="00164AA9"/>
    <w:pPr>
      <w:numPr>
        <w:ilvl w:val="6"/>
        <w:numId w:val="1"/>
      </w:numPr>
      <w:outlineLvl w:val="6"/>
    </w:pPr>
    <w:rPr>
      <w:rFonts w:ascii="Times" w:hAnsi="Times"/>
      <w:sz w:val="20"/>
      <w:szCs w:val="20"/>
    </w:rPr>
  </w:style>
  <w:style w:type="paragraph" w:styleId="Heading8">
    <w:name w:val="heading 8"/>
    <w:basedOn w:val="Normal"/>
    <w:next w:val="Normal"/>
    <w:qFormat/>
    <w:rsid w:val="00164AA9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qFormat/>
    <w:rsid w:val="00164AA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C367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64AA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8E7F5E"/>
    <w:rPr>
      <w:color w:val="0000FF"/>
      <w:u w:val="single"/>
    </w:rPr>
  </w:style>
  <w:style w:type="paragraph" w:styleId="Header">
    <w:name w:val="header"/>
    <w:basedOn w:val="Normal"/>
    <w:rsid w:val="00BE49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E4940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A43A16"/>
    <w:rPr>
      <w:sz w:val="16"/>
      <w:szCs w:val="16"/>
    </w:rPr>
  </w:style>
  <w:style w:type="paragraph" w:styleId="CommentText">
    <w:name w:val="annotation text"/>
    <w:basedOn w:val="Normal"/>
    <w:semiHidden/>
    <w:rsid w:val="00A43A1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43A16"/>
    <w:rPr>
      <w:b/>
      <w:bCs/>
    </w:rPr>
  </w:style>
  <w:style w:type="character" w:customStyle="1" w:styleId="FooterChar">
    <w:name w:val="Footer Char"/>
    <w:link w:val="Footer"/>
    <w:uiPriority w:val="99"/>
    <w:rsid w:val="00287022"/>
    <w:rPr>
      <w:sz w:val="24"/>
      <w:szCs w:val="24"/>
    </w:rPr>
  </w:style>
  <w:style w:type="table" w:styleId="TableGrid">
    <w:name w:val="Table Grid"/>
    <w:basedOn w:val="TableNormal"/>
    <w:uiPriority w:val="59"/>
    <w:rsid w:val="00D519D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252</Words>
  <Characters>1395</Characters>
  <Application>Microsoft Office Word</Application>
  <DocSecurity>0</DocSecurity>
  <Lines>17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SE-360</vt:lpstr>
    </vt:vector>
  </TitlesOfParts>
  <Company>State of South Carolina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SE-360</dc:title>
  <dc:subject>official</dc:subject>
  <dc:creator>Office</dc:creator>
  <cp:lastModifiedBy>Jordan, Margaret</cp:lastModifiedBy>
  <cp:revision>12</cp:revision>
  <cp:lastPrinted>2008-03-20T19:12:00Z</cp:lastPrinted>
  <dcterms:created xsi:type="dcterms:W3CDTF">2014-05-22T14:52:00Z</dcterms:created>
  <dcterms:modified xsi:type="dcterms:W3CDTF">2022-12-19T22:48:00Z</dcterms:modified>
</cp:coreProperties>
</file>