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7F64EC34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5766AD">
        <w:rPr>
          <w:b/>
          <w:bCs/>
        </w:rPr>
        <w:t>IT EQUIPMENT LEASING</w:t>
      </w:r>
      <w:r w:rsidRPr="00A81574">
        <w:rPr>
          <w:b/>
          <w:bCs/>
        </w:rPr>
        <w:t xml:space="preserve">  </w:t>
      </w:r>
      <w:r w:rsidR="00DE1FD7">
        <w:rPr>
          <w:b/>
          <w:bCs/>
        </w:rPr>
        <w:br/>
        <w:t>RFP # 54000</w:t>
      </w:r>
      <w:r w:rsidR="005766AD">
        <w:rPr>
          <w:b/>
          <w:bCs/>
        </w:rPr>
        <w:t>25256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1D3A47D3" w:rsidR="00F67333" w:rsidRPr="00686B75" w:rsidRDefault="005766AD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Tuesday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October 17,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302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766AD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81574"/>
    <w:rsid w:val="00AE3482"/>
    <w:rsid w:val="00B03FCA"/>
    <w:rsid w:val="00B157FD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2023-10-10T16:04:00Z</dcterms:created>
  <dcterms:modified xsi:type="dcterms:W3CDTF">2023-10-10T16:04:00Z</dcterms:modified>
</cp:coreProperties>
</file>