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722E028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A4771E">
        <w:rPr>
          <w:rFonts w:ascii="Times New Roman" w:hAnsi="Times New Roman" w:cs="Times New Roman"/>
          <w:b w:val="0"/>
          <w:i w:val="0"/>
          <w:sz w:val="24"/>
          <w:szCs w:val="24"/>
        </w:rPr>
        <w:t>August 28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7A1CD1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344F3BC1" w14:textId="77777777" w:rsidR="00F34C86" w:rsidRPr="006B04D5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Ashton </w:t>
      </w:r>
      <w:proofErr w:type="spellStart"/>
      <w:r w:rsidRPr="006B04D5">
        <w:rPr>
          <w:rFonts w:ascii="Times New Roman" w:hAnsi="Times New Roman"/>
        </w:rPr>
        <w:t>Estridge</w:t>
      </w:r>
      <w:proofErr w:type="spellEnd"/>
      <w:r w:rsidRPr="006B04D5">
        <w:rPr>
          <w:rFonts w:ascii="Times New Roman" w:hAnsi="Times New Roman"/>
        </w:rPr>
        <w:t>, AGC – Lexington, SC</w:t>
      </w:r>
    </w:p>
    <w:p w14:paraId="5B769C16" w14:textId="77777777" w:rsidR="007971FA" w:rsidRPr="00D4435E" w:rsidRDefault="007971FA" w:rsidP="007971FA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4486A9B6" w14:textId="77777777" w:rsidR="009900EC" w:rsidRPr="006B04D5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1364C5FC" w14:textId="77777777" w:rsidR="00F34C86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13281183" w14:textId="77777777" w:rsidR="00F34C86" w:rsidRDefault="00F34C86" w:rsidP="009900E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  <w:r w:rsidRPr="006B04D5">
        <w:rPr>
          <w:rFonts w:ascii="Times New Roman" w:hAnsi="Times New Roman"/>
        </w:rPr>
        <w:t xml:space="preserve"> 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>, SC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7DC6E330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 xml:space="preserve">the </w:t>
      </w:r>
      <w:r w:rsidR="00C701B1">
        <w:rPr>
          <w:rFonts w:ascii="Times New Roman" w:hAnsi="Times New Roman" w:cs="Times New Roman"/>
        </w:rPr>
        <w:t>committee,</w:t>
      </w:r>
      <w:r w:rsidR="00D77E7E">
        <w:rPr>
          <w:rFonts w:ascii="Times New Roman" w:hAnsi="Times New Roman" w:cs="Times New Roman"/>
        </w:rPr>
        <w:t xml:space="preserve">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A4771E">
        <w:rPr>
          <w:rFonts w:ascii="Times New Roman" w:hAnsi="Times New Roman" w:cs="Times New Roman"/>
        </w:rPr>
        <w:t>9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5D8BE905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7A1CD1">
        <w:rPr>
          <w:rFonts w:ascii="Times New Roman" w:hAnsi="Times New Roman" w:cs="Times New Roman"/>
          <w:u w:val="single"/>
        </w:rPr>
        <w:t>August</w:t>
      </w:r>
      <w:r w:rsidR="00F34C86">
        <w:rPr>
          <w:rFonts w:ascii="Times New Roman" w:hAnsi="Times New Roman" w:cs="Times New Roman"/>
          <w:u w:val="single"/>
        </w:rPr>
        <w:t xml:space="preserve"> </w:t>
      </w:r>
      <w:r w:rsidR="00A4771E">
        <w:rPr>
          <w:rFonts w:ascii="Times New Roman" w:hAnsi="Times New Roman" w:cs="Times New Roman"/>
          <w:u w:val="single"/>
        </w:rPr>
        <w:t>19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DC7321">
        <w:rPr>
          <w:rFonts w:ascii="Times New Roman" w:hAnsi="Times New Roman" w:cs="Times New Roman"/>
          <w:u w:val="single"/>
        </w:rPr>
        <w:t>20</w:t>
      </w:r>
      <w:r w:rsidR="00C6698B">
        <w:rPr>
          <w:rFonts w:ascii="Times New Roman" w:hAnsi="Times New Roman" w:cs="Times New Roman"/>
          <w:u w:val="single"/>
        </w:rPr>
        <w:t>2</w:t>
      </w:r>
      <w:r w:rsidR="00A4771E">
        <w:rPr>
          <w:rFonts w:ascii="Times New Roman" w:hAnsi="Times New Roman" w:cs="Times New Roman"/>
          <w:u w:val="single"/>
        </w:rPr>
        <w:t>4</w:t>
      </w:r>
      <w:proofErr w:type="gramEnd"/>
      <w:r w:rsidR="00AB5E04">
        <w:rPr>
          <w:rFonts w:ascii="Times New Roman" w:hAnsi="Times New Roman" w:cs="Times New Roman"/>
          <w:u w:val="single"/>
        </w:rPr>
        <w:t xml:space="preserve">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00865339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</w:t>
      </w:r>
      <w:r w:rsidR="006C0D3E">
        <w:rPr>
          <w:rFonts w:ascii="Times New Roman" w:hAnsi="Times New Roman" w:cs="Times New Roman"/>
          <w:u w:val="single"/>
        </w:rPr>
        <w:t>s</w:t>
      </w:r>
    </w:p>
    <w:p w14:paraId="3B2D3C33" w14:textId="349BED81" w:rsidR="006C0D3E" w:rsidRPr="006C0D3E" w:rsidRDefault="006C0D3E" w:rsidP="00DA1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111469440"/>
      <w:r w:rsidR="004331DA">
        <w:rPr>
          <w:rFonts w:ascii="Times New Roman" w:hAnsi="Times New Roman" w:cs="Times New Roman"/>
        </w:rPr>
        <w:t>No old business</w:t>
      </w:r>
      <w:r>
        <w:rPr>
          <w:rFonts w:ascii="Times New Roman" w:hAnsi="Times New Roman" w:cs="Times New Roman"/>
        </w:rPr>
        <w:t>.</w:t>
      </w:r>
    </w:p>
    <w:bookmarkEnd w:id="0"/>
    <w:p w14:paraId="7E2D2E3E" w14:textId="7686BE38" w:rsidR="00631E1C" w:rsidRPr="00631E1C" w:rsidRDefault="00631E1C" w:rsidP="009651EC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5205F87E" w14:textId="790051C3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6216F061" w14:textId="4A0DD998" w:rsidR="006C0D3E" w:rsidRDefault="00F660D3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57713">
        <w:rPr>
          <w:rFonts w:ascii="Times New Roman" w:hAnsi="Times New Roman" w:cs="Times New Roman"/>
        </w:rPr>
        <w:t>rief updates to LEED &amp; Green Globes</w:t>
      </w:r>
      <w:r>
        <w:rPr>
          <w:rFonts w:ascii="Times New Roman" w:hAnsi="Times New Roman" w:cs="Times New Roman"/>
        </w:rPr>
        <w:t xml:space="preserve"> were given</w:t>
      </w:r>
      <w:r w:rsidR="006C0D3E">
        <w:rPr>
          <w:rFonts w:ascii="Times New Roman" w:hAnsi="Times New Roman" w:cs="Times New Roman"/>
        </w:rPr>
        <w:t>.</w:t>
      </w:r>
      <w:r w:rsidR="00A57713">
        <w:rPr>
          <w:rFonts w:ascii="Times New Roman" w:hAnsi="Times New Roman" w:cs="Times New Roman"/>
        </w:rPr>
        <w:t xml:space="preserve">  USGBC is committing to a </w:t>
      </w:r>
      <w:r>
        <w:rPr>
          <w:rFonts w:ascii="Times New Roman" w:hAnsi="Times New Roman" w:cs="Times New Roman"/>
        </w:rPr>
        <w:t>five-year</w:t>
      </w:r>
      <w:r w:rsidR="00A57713">
        <w:rPr>
          <w:rFonts w:ascii="Times New Roman" w:hAnsi="Times New Roman" w:cs="Times New Roman"/>
        </w:rPr>
        <w:t xml:space="preserve"> development cycle for LEED starting with LEED V5 in 2025 and the next release in 2030.</w:t>
      </w:r>
    </w:p>
    <w:p w14:paraId="46431D66" w14:textId="67CF53B3" w:rsidR="00A57713" w:rsidRDefault="00A57713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Globes </w:t>
      </w:r>
      <w:r w:rsidR="00D56C56">
        <w:rPr>
          <w:rFonts w:ascii="Times New Roman" w:hAnsi="Times New Roman" w:cs="Times New Roman"/>
        </w:rPr>
        <w:t xml:space="preserve">is still using both NC 2013 </w:t>
      </w:r>
      <w:r w:rsidR="00F660D3">
        <w:rPr>
          <w:rFonts w:ascii="Times New Roman" w:hAnsi="Times New Roman" w:cs="Times New Roman"/>
        </w:rPr>
        <w:t>and</w:t>
      </w:r>
      <w:r w:rsidR="00D56C56">
        <w:rPr>
          <w:rFonts w:ascii="Times New Roman" w:hAnsi="Times New Roman" w:cs="Times New Roman"/>
        </w:rPr>
        <w:t xml:space="preserve"> NC 2021.  NC 2013 </w:t>
      </w:r>
      <w:proofErr w:type="gramStart"/>
      <w:r w:rsidR="00D56C56">
        <w:rPr>
          <w:rFonts w:ascii="Times New Roman" w:hAnsi="Times New Roman" w:cs="Times New Roman"/>
        </w:rPr>
        <w:t>will</w:t>
      </w:r>
      <w:proofErr w:type="gramEnd"/>
      <w:r w:rsidR="00D56C56">
        <w:rPr>
          <w:rFonts w:ascii="Times New Roman" w:hAnsi="Times New Roman" w:cs="Times New Roman"/>
        </w:rPr>
        <w:t xml:space="preserve"> sunset in the summer of 2024.  All new projects not registered prior to this date will have to use NC 2021.</w:t>
      </w:r>
    </w:p>
    <w:p w14:paraId="5C312AA9" w14:textId="3EC92624" w:rsidR="00D56C56" w:rsidRDefault="00D56C56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people asked for more information on the major differences between LEED v4 &amp; v5 as well as the major differences between NC 2013 and NC 2021. </w:t>
      </w:r>
    </w:p>
    <w:p w14:paraId="668E4AC0" w14:textId="77777777" w:rsidR="00D56C56" w:rsidRDefault="00D56C56" w:rsidP="00A5771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CCD551D" w14:textId="005F4822" w:rsidR="00A4771E" w:rsidRDefault="00A4771E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pricing difference between LEED and Green Globes?</w:t>
      </w:r>
    </w:p>
    <w:p w14:paraId="71FBC3D2" w14:textId="46D3B984" w:rsidR="00A4771E" w:rsidRDefault="00A4771E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major differences between LEED V4 to LEED V5?</w:t>
      </w:r>
    </w:p>
    <w:p w14:paraId="42E4E296" w14:textId="0C187CC5" w:rsidR="00A4771E" w:rsidRDefault="00A4771E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major differences between Green Globes NC2013 to Green Globes NC 2021?</w:t>
      </w:r>
    </w:p>
    <w:p w14:paraId="1C4DA931" w14:textId="251092A1" w:rsidR="006C0D3E" w:rsidRPr="006C0D3E" w:rsidRDefault="006C0D3E" w:rsidP="00DC627D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19C123B3" w:rsidR="008E5D40" w:rsidRPr="00DA1455" w:rsidRDefault="00A4771E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5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478719BC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A4771E">
        <w:rPr>
          <w:rFonts w:ascii="Times New Roman" w:hAnsi="Times New Roman" w:cs="Times New Roman"/>
        </w:rPr>
        <w:t>2</w:t>
      </w:r>
      <w:r w:rsidR="00D56C56">
        <w:rPr>
          <w:rFonts w:ascii="Times New Roman" w:hAnsi="Times New Roman" w:cs="Times New Roman"/>
        </w:rPr>
        <w:t>7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A4771E" w:rsidRPr="00297233" w:rsidRDefault="00A4771E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4771E" w:rsidRPr="00297233" w:rsidRDefault="00A4771E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670431">
    <w:abstractNumId w:val="10"/>
  </w:num>
  <w:num w:numId="2" w16cid:durableId="2018846743">
    <w:abstractNumId w:val="0"/>
  </w:num>
  <w:num w:numId="3" w16cid:durableId="787046643">
    <w:abstractNumId w:val="11"/>
  </w:num>
  <w:num w:numId="4" w16cid:durableId="370807872">
    <w:abstractNumId w:val="15"/>
  </w:num>
  <w:num w:numId="5" w16cid:durableId="463277053">
    <w:abstractNumId w:val="8"/>
  </w:num>
  <w:num w:numId="6" w16cid:durableId="1526552306">
    <w:abstractNumId w:val="2"/>
  </w:num>
  <w:num w:numId="7" w16cid:durableId="1262378929">
    <w:abstractNumId w:val="6"/>
  </w:num>
  <w:num w:numId="8" w16cid:durableId="1803572699">
    <w:abstractNumId w:val="14"/>
  </w:num>
  <w:num w:numId="9" w16cid:durableId="1866476467">
    <w:abstractNumId w:val="12"/>
  </w:num>
  <w:num w:numId="10" w16cid:durableId="1071731106">
    <w:abstractNumId w:val="1"/>
  </w:num>
  <w:num w:numId="11" w16cid:durableId="266934537">
    <w:abstractNumId w:val="5"/>
  </w:num>
  <w:num w:numId="12" w16cid:durableId="529730667">
    <w:abstractNumId w:val="3"/>
  </w:num>
  <w:num w:numId="13" w16cid:durableId="346491299">
    <w:abstractNumId w:val="9"/>
  </w:num>
  <w:num w:numId="14" w16cid:durableId="122617990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480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268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436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C4F24"/>
    <w:rsid w:val="000D2B22"/>
    <w:rsid w:val="000F02C1"/>
    <w:rsid w:val="000F7F57"/>
    <w:rsid w:val="001216C7"/>
    <w:rsid w:val="00123A62"/>
    <w:rsid w:val="001411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50E"/>
    <w:rsid w:val="00214D36"/>
    <w:rsid w:val="0021621A"/>
    <w:rsid w:val="00233976"/>
    <w:rsid w:val="002628B7"/>
    <w:rsid w:val="00287961"/>
    <w:rsid w:val="00294B62"/>
    <w:rsid w:val="002A72C0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00E8"/>
    <w:rsid w:val="003E286A"/>
    <w:rsid w:val="00401181"/>
    <w:rsid w:val="004331DA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D3B"/>
    <w:rsid w:val="00631E1C"/>
    <w:rsid w:val="006574A7"/>
    <w:rsid w:val="00670812"/>
    <w:rsid w:val="006B04D5"/>
    <w:rsid w:val="006C0D3E"/>
    <w:rsid w:val="006D3AE9"/>
    <w:rsid w:val="006E4CFD"/>
    <w:rsid w:val="007129E8"/>
    <w:rsid w:val="00716A0B"/>
    <w:rsid w:val="007321E4"/>
    <w:rsid w:val="007625E3"/>
    <w:rsid w:val="007869A7"/>
    <w:rsid w:val="00791C40"/>
    <w:rsid w:val="007971FA"/>
    <w:rsid w:val="007A1CD1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900EC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4771E"/>
    <w:rsid w:val="00A57713"/>
    <w:rsid w:val="00A7507A"/>
    <w:rsid w:val="00AB5E04"/>
    <w:rsid w:val="00AD3F09"/>
    <w:rsid w:val="00B04433"/>
    <w:rsid w:val="00B06CFA"/>
    <w:rsid w:val="00B16693"/>
    <w:rsid w:val="00B66550"/>
    <w:rsid w:val="00B75033"/>
    <w:rsid w:val="00B76D8D"/>
    <w:rsid w:val="00BA37C8"/>
    <w:rsid w:val="00BB578D"/>
    <w:rsid w:val="00BB5843"/>
    <w:rsid w:val="00BC69BE"/>
    <w:rsid w:val="00BE2830"/>
    <w:rsid w:val="00BE2CE2"/>
    <w:rsid w:val="00BF5704"/>
    <w:rsid w:val="00C04471"/>
    <w:rsid w:val="00C6698B"/>
    <w:rsid w:val="00C67836"/>
    <w:rsid w:val="00C701B1"/>
    <w:rsid w:val="00C73A3C"/>
    <w:rsid w:val="00C9341B"/>
    <w:rsid w:val="00CB2FD3"/>
    <w:rsid w:val="00D16821"/>
    <w:rsid w:val="00D17724"/>
    <w:rsid w:val="00D26396"/>
    <w:rsid w:val="00D32321"/>
    <w:rsid w:val="00D401FF"/>
    <w:rsid w:val="00D405B3"/>
    <w:rsid w:val="00D4435E"/>
    <w:rsid w:val="00D47FE4"/>
    <w:rsid w:val="00D51355"/>
    <w:rsid w:val="00D56C56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4C86"/>
    <w:rsid w:val="00F36DFA"/>
    <w:rsid w:val="00F53AD7"/>
    <w:rsid w:val="00F57D5B"/>
    <w:rsid w:val="00F646F9"/>
    <w:rsid w:val="00F660D3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2</cp:revision>
  <cp:lastPrinted>2018-10-10T13:46:00Z</cp:lastPrinted>
  <dcterms:created xsi:type="dcterms:W3CDTF">2025-03-03T16:33:00Z</dcterms:created>
  <dcterms:modified xsi:type="dcterms:W3CDTF">2025-03-03T16:33:00Z</dcterms:modified>
</cp:coreProperties>
</file>